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Муниципальное образование «Тихоновка»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МУНИЦИПАЛЬНЫЙ</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ВЕСТНИК</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Calibri" w:hAnsi="Calibri" w:eastAsia="Times New Roman" w:cs="Times New Roman"/>
          <w:lang w:eastAsia="ru-RU"/>
        </w:rPr>
      </w:pPr>
      <w:r>
        <w:rPr>
          <w:rFonts w:eastAsia="Times New Roman" w:cs="Times New Roman" w:ascii="Times New Roman" w:hAnsi="Times New Roman"/>
          <w:b/>
          <w:sz w:val="24"/>
          <w:szCs w:val="24"/>
        </w:rPr>
        <w:t xml:space="preserve">                                                        № </w:t>
      </w:r>
      <w:r>
        <w:rPr>
          <w:rFonts w:eastAsia="Times New Roman" w:cs="Times New Roman" w:ascii="Times New Roman" w:hAnsi="Times New Roman"/>
          <w:b/>
          <w:sz w:val="24"/>
          <w:szCs w:val="24"/>
        </w:rPr>
        <w:t>5 (9) 29 декабря  2014</w:t>
      </w:r>
    </w:p>
    <w:p>
      <w:pPr>
        <w:pStyle w:val="Normal"/>
        <w:rPr>
          <w:lang w:eastAsia="ru-RU"/>
        </w:rPr>
      </w:pPr>
      <w:r>
        <w:rPr>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РОССИЙСКАЯ ФЕДЕРАЦИЯ</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ИРКУТСКАЯ ОБЛАСТЬ</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БОХАНСКИЙ РАЙОН</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МУНИЦИПАЛЬНОЕ ОБРАЗОВАНИЕ «ТИХОНОВКА»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Десятая  сессия                                  </w:t>
      </w:r>
      <w:bookmarkStart w:id="0" w:name="_GoBack"/>
      <w:bookmarkEnd w:id="0"/>
      <w:r>
        <w:rPr>
          <w:rFonts w:eastAsia="Times New Roman" w:cs="Times New Roman" w:ascii="Times New Roman" w:hAnsi="Times New Roman"/>
          <w:sz w:val="24"/>
          <w:szCs w:val="24"/>
          <w:lang w:eastAsia="ru-RU"/>
        </w:rPr>
        <w:t xml:space="preserve">                                                              Третьего  созыва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декабря 2014 г.                                                                                                  с. Тихоновка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ДУМЫ №  37</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 внесении изменений в решение Думы № 31 от 19 сентября 2014 года </w:t>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«Об установлении и введении  в действие земельного налога и о </w:t>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Положении о земельном на территории муниципального образования «Тихоновка»</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основании Федерального закона № 347-ФЗ от 04.11.2014 г. «О внесении изменений в часть первую и вторую Налогового Кодекса Российской Федерации», руководствуясь Уставом муниципального образования «Тихоновка», Дума муниципального образования «Тихоновка» решила:</w:t>
      </w:r>
    </w:p>
    <w:p>
      <w:pPr>
        <w:pStyle w:val="Normal"/>
        <w:numPr>
          <w:ilvl w:val="0"/>
          <w:numId w:val="1"/>
        </w:numPr>
        <w:spacing w:before="0" w:after="20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статье 3 Положения:</w:t>
      </w:r>
    </w:p>
    <w:p>
      <w:pPr>
        <w:pStyle w:val="Normal"/>
        <w:spacing w:before="0" w:after="200"/>
        <w:ind w:left="90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в пункте 3.1 слова «налогоплательщиками- организациями и физическими лицами, являющимися индивидуальными предпринимателями» заменить словами «налогоплательщиками- организациями»;</w:t>
      </w:r>
    </w:p>
    <w:p>
      <w:pPr>
        <w:pStyle w:val="Normal"/>
        <w:spacing w:before="0" w:after="200"/>
        <w:ind w:left="90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в первом и втором предложении пункта 3.3 слова «налогоплательщики (организации или индивидуальные предприниматели» заменить словами «налогоплательщики- организации»;</w:t>
      </w:r>
    </w:p>
    <w:p>
      <w:pPr>
        <w:pStyle w:val="Normal"/>
        <w:spacing w:before="0" w:after="200"/>
        <w:ind w:left="90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в пункте 3.4 слова «и физическими лица, являющимися индивидуальными предпринимателями» исключить;</w:t>
      </w:r>
    </w:p>
    <w:p>
      <w:pPr>
        <w:pStyle w:val="Normal"/>
        <w:spacing w:before="0" w:after="200"/>
        <w:ind w:left="90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в пункте 3.5 слова «и физическими лица, являющимися индивидуальными предпринимателями» исключить;</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2.   Статью 5 Положения дополнить пунктом 5.2 следующего содержания « В случае возникновения (утраты) у налогоплательщика в течение налогового (отчетного) периода права на налоговую льготу права на уменьшение налоговой базы налогоплательщик обязан в течение десяти дней после возникновения (утраты) указанных прав уведомить об этом налоговый орган по месту нахождения земельного участка.».</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3.   Настоящее решение вступает в силу со дня его официального опубликования, но не ранее 1 января 2015 года.</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   Опубликовать настоящее решение в Вестнике МО «Тихоновка».</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МО «Тихоновка» _______________ М.В. Скоробогатова</w:t>
      </w:r>
    </w:p>
    <w:p>
      <w:pPr>
        <w:pStyle w:val="Normal"/>
        <w:spacing w:before="0" w:after="200"/>
        <w:ind w:left="90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200"/>
        <w:ind w:left="90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200"/>
        <w:ind w:left="90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486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Приложение к  решению Думы МО </w:t>
      </w:r>
    </w:p>
    <w:p>
      <w:pPr>
        <w:pStyle w:val="Normal"/>
        <w:spacing w:lineRule="auto" w:line="240" w:before="0" w:after="0"/>
        <w:ind w:firstLine="486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«Тихоновка» от 26 декабря 2014 г. № 37</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ПОЛОЖЕНИЕ О ЗЕМЕЛЬНОМ НАЛОГЕ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 ТЕРРИТОРИИ МУНИЦИПАЛЬНОГО ОБРАЗОВАНИЯ «ТИХОНОВКА»</w:t>
      </w:r>
    </w:p>
    <w:p>
      <w:pPr>
        <w:pStyle w:val="Normal"/>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numPr>
          <w:ilvl w:val="0"/>
          <w:numId w:val="2"/>
        </w:numPr>
        <w:spacing w:lineRule="auto" w:line="240" w:before="0" w:after="0"/>
        <w:jc w:val="center"/>
        <w:outlineLvl w:val="1"/>
        <w:rPr>
          <w:rFonts w:ascii="Times New Roman" w:hAnsi="Times New Roman" w:eastAsia="Times New Roman" w:cs="Times New Roman"/>
          <w:lang w:eastAsia="ru-RU"/>
        </w:rPr>
      </w:pPr>
      <w:r>
        <w:rPr>
          <w:rFonts w:eastAsia="Times New Roman" w:cs="Times New Roman" w:ascii="Times New Roman" w:hAnsi="Times New Roman"/>
          <w:lang w:eastAsia="ru-RU"/>
        </w:rPr>
        <w:t>ОБЩИЕ ПОЛОЖЕНИЯ</w:t>
      </w:r>
    </w:p>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pPr>
        <w:pStyle w:val="Normal"/>
        <w:numPr>
          <w:ilvl w:val="0"/>
          <w:numId w:val="0"/>
        </w:numPr>
        <w:jc w:val="center"/>
        <w:outlineLvl w:val="1"/>
        <w:rPr>
          <w:rFonts w:ascii="Times New Roman" w:hAnsi="Times New Roman" w:eastAsia="Times New Roman" w:cs="Times New Roman"/>
          <w:lang w:eastAsia="ru-RU"/>
        </w:rPr>
      </w:pPr>
      <w:r>
        <w:rPr>
          <w:rFonts w:eastAsia="Times New Roman" w:cs="Times New Roman" w:ascii="Times New Roman" w:hAnsi="Times New Roman"/>
          <w:lang w:eastAsia="ru-RU"/>
        </w:rPr>
        <w:t>2. НАЛОГОВЫЕ СТАВКИ</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Налоговые ставки устанавливаются в следующих размерах:</w:t>
      </w:r>
    </w:p>
    <w:p>
      <w:pPr>
        <w:pStyle w:val="Normal"/>
        <w:numPr>
          <w:ilvl w:val="0"/>
          <w:numId w:val="3"/>
        </w:numPr>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0,3 процента от кадастровой стоимости земельного участка в отношении земельных участков:</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приобретенных (предоставленных) для личного подсобного хозяйства, садоводства, огородничества или животноводства</w:t>
      </w:r>
      <w:r>
        <w:rPr>
          <w:rFonts w:eastAsia="Times New Roman" w:cs="Times New Roman" w:ascii="Times New Roman" w:hAnsi="Times New Roman"/>
          <w:b/>
          <w:lang w:eastAsia="ru-RU"/>
        </w:rPr>
        <w:t>,</w:t>
      </w:r>
      <w:r>
        <w:rPr>
          <w:rFonts w:eastAsia="Times New Roman" w:cs="Times New Roman" w:ascii="Times New Roman" w:hAnsi="Times New Roman"/>
          <w:lang w:eastAsia="ru-RU"/>
        </w:rPr>
        <w:t xml:space="preserve"> а также дачного хозяйства;</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2) 1,5 процента от кадастровой стоимости земельного участка в отношении прочих земельных участков.</w:t>
      </w:r>
    </w:p>
    <w:p>
      <w:pPr>
        <w:pStyle w:val="Normal"/>
        <w:numPr>
          <w:ilvl w:val="0"/>
          <w:numId w:val="0"/>
        </w:numPr>
        <w:jc w:val="center"/>
        <w:outlineLvl w:val="1"/>
        <w:rPr>
          <w:rFonts w:ascii="Times New Roman" w:hAnsi="Times New Roman" w:eastAsia="Times New Roman" w:cs="Times New Roman"/>
          <w:lang w:eastAsia="ru-RU"/>
        </w:rPr>
      </w:pPr>
      <w:r>
        <w:rPr>
          <w:rFonts w:eastAsia="Times New Roman" w:cs="Times New Roman" w:ascii="Times New Roman" w:hAnsi="Times New Roman"/>
          <w:lang w:eastAsia="ru-RU"/>
        </w:rPr>
        <w:t>3. ПОРЯДОК И СРОКИ УПЛАТЫ НАЛОГА И</w:t>
      </w:r>
    </w:p>
    <w:p>
      <w:pPr>
        <w:pStyle w:val="Normal"/>
        <w:jc w:val="center"/>
        <w:rPr>
          <w:rFonts w:ascii="Times New Roman" w:hAnsi="Times New Roman" w:eastAsia="Times New Roman" w:cs="Times New Roman"/>
          <w:lang w:eastAsia="ru-RU"/>
        </w:rPr>
      </w:pPr>
      <w:r>
        <w:rPr>
          <w:rFonts w:eastAsia="Times New Roman" w:cs="Times New Roman" w:ascii="Times New Roman" w:hAnsi="Times New Roman"/>
          <w:lang w:eastAsia="ru-RU"/>
        </w:rPr>
        <w:t>АВАНСОВЫХ ПЛАТЕЖЕЙ ПО НАЛОГУ</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3.1. Налог, подлежащий уплате по истечении налогового периода, уплачивается налогоплательщиками - организациями, в местный бюджет не позднее 05 февраля года, следующего за истекшим налоговым периодом.</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3.2. Налог подлежит уплате налогоплательщиками – физическими лицами в срок не позднее 1 октября года, следующего за истекшим налоговым периодом.</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3.3.В течении налогового периода налогоплательщики -организации  уплачивают авансовые платежи по налогу.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пунктом 5 статьи 396 Налогового кодекса Российской Федерации. </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3.4.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3.5 Отчетными периодами для налогоплательщиков- организаций , признаются первый квартал, второй квартал и третий квартал календарного года.</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3.6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третьего квартала текущего налогового периода как одну четвертую соответствующей налоговой ставке процентной доли кадастровой стоимости земельного участка по состоянию на 1 января года, являющегося налоговым периодом.</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3.7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(постоянного (бессрочного) пользования), пожизненного наследуемого владения) налогоплательщика, к числу календарных месяцев в налоговом (отчетном) периоде.</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 числа соответствующего месяца включительно или прекращение указанного права произошло после 15 числа соответствующего месяца, за полный месяц принимается месяц возникновения (прекращения) указанного права.</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 числа соответствующего месяца или прекращение указанного права произошло до 15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pPr>
        <w:pStyle w:val="Normal"/>
        <w:numPr>
          <w:ilvl w:val="0"/>
          <w:numId w:val="0"/>
        </w:numPr>
        <w:ind w:firstLine="540"/>
        <w:jc w:val="center"/>
        <w:outlineLvl w:val="0"/>
        <w:rPr>
          <w:rFonts w:ascii="Times New Roman" w:hAnsi="Times New Roman" w:eastAsia="Times New Roman" w:cs="Times New Roman"/>
          <w:lang w:eastAsia="ru-RU"/>
        </w:rPr>
      </w:pPr>
      <w:r>
        <w:rPr>
          <w:rFonts w:eastAsia="Times New Roman" w:cs="Times New Roman" w:ascii="Times New Roman" w:hAnsi="Times New Roman"/>
          <w:lang w:eastAsia="ru-RU"/>
        </w:rPr>
        <w:t>4. НАЛОГОВЫЕ ЛЬГОТЫ</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4.1. От уплаты земельного налога освобождаются:</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4.1.1. Организации и физические лица, установленные статьей 395, 388 главы 31 Налогового кодекса Российской Федерации.</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4.1.2. Органы местного самоуправления муниципального образования «Тихоновка» в отношении земельных участков, используемых ими для непосредственного выполнения возложенных на них полномочий.</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4.1.3. Организации ,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«Тихоновка».</w:t>
      </w:r>
    </w:p>
    <w:p>
      <w:pPr>
        <w:pStyle w:val="Normal"/>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t>4.1.4. Ветераны и инвалиды Великой Отечественной войны, проживающие на территории МО «Тихоновка».</w:t>
      </w:r>
    </w:p>
    <w:p>
      <w:pPr>
        <w:pStyle w:val="Normal"/>
        <w:numPr>
          <w:ilvl w:val="0"/>
          <w:numId w:val="0"/>
        </w:numPr>
        <w:jc w:val="center"/>
        <w:outlineLvl w:val="1"/>
        <w:rPr>
          <w:rFonts w:ascii="Times New Roman" w:hAnsi="Times New Roman" w:eastAsia="Times New Roman" w:cs="Times New Roman"/>
          <w:lang w:eastAsia="ru-RU"/>
        </w:rPr>
      </w:pPr>
      <w:r>
        <w:rPr>
          <w:rFonts w:eastAsia="Times New Roman" w:cs="Times New Roman" w:ascii="Times New Roman" w:hAnsi="Times New Roman"/>
          <w:lang w:eastAsia="ru-RU"/>
        </w:rPr>
        <w:t>5. ПОРЯДОК И СРОКИ ПРЕДСТАВЛЕНИЯ НАЛОГОПЛАТЕЛЬЩИКАМ</w:t>
      </w:r>
    </w:p>
    <w:p>
      <w:pPr>
        <w:pStyle w:val="Normal"/>
        <w:jc w:val="center"/>
        <w:rPr>
          <w:rFonts w:ascii="Times New Roman" w:hAnsi="Times New Roman" w:eastAsia="Times New Roman" w:cs="Times New Roman"/>
          <w:lang w:eastAsia="ru-RU"/>
        </w:rPr>
      </w:pPr>
      <w:r>
        <w:rPr>
          <w:rFonts w:eastAsia="Times New Roman" w:cs="Times New Roman" w:ascii="Times New Roman" w:hAnsi="Times New Roman"/>
          <w:lang w:eastAsia="ru-RU"/>
        </w:rPr>
        <w:t>ДОКУМЕНТОВ, ПОДТВЕРЖДАЮЩИХ ПРАВО НА УМЕНЬШЕНИЕ</w:t>
      </w:r>
    </w:p>
    <w:p>
      <w:pPr>
        <w:pStyle w:val="Normal"/>
        <w:jc w:val="center"/>
        <w:rPr>
          <w:rFonts w:ascii="Times New Roman" w:hAnsi="Times New Roman" w:eastAsia="Times New Roman" w:cs="Times New Roman"/>
          <w:lang w:eastAsia="ru-RU"/>
        </w:rPr>
      </w:pPr>
      <w:r>
        <w:rPr>
          <w:rFonts w:eastAsia="Times New Roman" w:cs="Times New Roman" w:ascii="Times New Roman" w:hAnsi="Times New Roman"/>
          <w:lang w:eastAsia="ru-RU"/>
        </w:rPr>
        <w:t>НАЛОГОВОЙ БАЗЫ, А ТАКЖЕ ПРАВО НА НАЛОГОВЫЕ ЛЬГОТЫ</w:t>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t>5.1. 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октября года, следующего за истекшим налоговым периодом.</w:t>
      </w:r>
    </w:p>
    <w:p>
      <w:pPr>
        <w:pStyle w:val="Normal"/>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5.2 В случае возникновения (утраты) у налогоплательщика в течение налогового (отчетного) периода права на налоговую льготу права на уменьшение налоговой базы налогоплательщик обязан в течение десяти дней после возникновения (утраты) указанных прав уведомить об этом налоговый орган по месту нахождения земельного участка.</w:t>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Arial" w:hAnsi="Arial" w:eastAsia="Times New Roman" w:cs="Times New Roman"/>
          <w:b/>
          <w:b/>
          <w:sz w:val="24"/>
          <w:szCs w:val="24"/>
          <w:lang w:eastAsia="ru-RU"/>
        </w:rPr>
      </w:pPr>
      <w:r>
        <w:rPr>
          <w:rFonts w:eastAsia="Times New Roman" w:cs="Times New Roman" w:ascii="Arial" w:hAnsi="Arial"/>
          <w:b/>
          <w:sz w:val="24"/>
          <w:szCs w:val="24"/>
          <w:lang w:eastAsia="ru-RU"/>
        </w:rPr>
        <w:t xml:space="preserve">    </w:t>
      </w:r>
      <w:r>
        <w:rPr>
          <w:rFonts w:eastAsia="Times New Roman" w:cs="Times New Roman" w:ascii="Arial" w:hAnsi="Arial"/>
          <w:b/>
          <w:sz w:val="24"/>
          <w:szCs w:val="24"/>
          <w:lang w:eastAsia="ru-RU"/>
        </w:rPr>
        <w:t xml:space="preserve">Российская Федерация                               </w:t>
      </w:r>
    </w:p>
    <w:p>
      <w:pPr>
        <w:pStyle w:val="Normal"/>
        <w:spacing w:lineRule="auto" w:line="240" w:before="0" w:after="0"/>
        <w:jc w:val="center"/>
        <w:rPr>
          <w:rFonts w:ascii="Arial" w:hAnsi="Arial" w:eastAsia="Times New Roman" w:cs="Times New Roman"/>
          <w:b/>
          <w:b/>
          <w:sz w:val="24"/>
          <w:szCs w:val="24"/>
          <w:lang w:eastAsia="ru-RU"/>
        </w:rPr>
      </w:pPr>
      <w:r>
        <w:rPr>
          <w:rFonts w:eastAsia="Times New Roman" w:cs="Times New Roman" w:ascii="Arial" w:hAnsi="Arial"/>
          <w:b/>
          <w:sz w:val="24"/>
          <w:szCs w:val="24"/>
          <w:lang w:eastAsia="ru-RU"/>
        </w:rPr>
        <w:t>Иркутская область</w:t>
      </w:r>
    </w:p>
    <w:p>
      <w:pPr>
        <w:pStyle w:val="Normal"/>
        <w:spacing w:lineRule="auto" w:line="240" w:before="0" w:after="0"/>
        <w:jc w:val="center"/>
        <w:rPr>
          <w:rFonts w:ascii="Arial" w:hAnsi="Arial" w:eastAsia="Times New Roman" w:cs="Times New Roman"/>
          <w:b/>
          <w:b/>
          <w:sz w:val="24"/>
          <w:szCs w:val="24"/>
          <w:lang w:eastAsia="ru-RU"/>
        </w:rPr>
      </w:pPr>
      <w:r>
        <w:rPr>
          <w:rFonts w:eastAsia="Times New Roman" w:cs="Times New Roman" w:ascii="Arial" w:hAnsi="Arial"/>
          <w:b/>
          <w:sz w:val="24"/>
          <w:szCs w:val="24"/>
          <w:lang w:eastAsia="ru-RU"/>
        </w:rPr>
        <w:t>Боханский район</w:t>
      </w:r>
    </w:p>
    <w:p>
      <w:pPr>
        <w:pStyle w:val="Normal"/>
        <w:spacing w:lineRule="auto" w:line="240" w:before="0" w:after="0"/>
        <w:jc w:val="center"/>
        <w:rPr>
          <w:rFonts w:ascii="Arial" w:hAnsi="Arial" w:eastAsia="Times New Roman" w:cs="Times New Roman"/>
          <w:b/>
          <w:b/>
          <w:i/>
          <w:i/>
          <w:sz w:val="24"/>
          <w:szCs w:val="24"/>
          <w:lang w:eastAsia="ru-RU"/>
        </w:rPr>
      </w:pPr>
      <w:r>
        <w:rPr>
          <w:rFonts w:eastAsia="Times New Roman" w:cs="Times New Roman" w:ascii="Arial" w:hAnsi="Arial"/>
          <w:b/>
          <w:i/>
          <w:sz w:val="24"/>
          <w:szCs w:val="24"/>
          <w:lang w:eastAsia="ru-RU"/>
        </w:rPr>
      </w:r>
    </w:p>
    <w:p>
      <w:pPr>
        <w:pStyle w:val="Normal"/>
        <w:spacing w:lineRule="auto" w:line="240" w:before="0" w:after="0"/>
        <w:jc w:val="center"/>
        <w:rPr>
          <w:rFonts w:ascii="Arial" w:hAnsi="Arial" w:eastAsia="Times New Roman" w:cs="Times New Roman"/>
          <w:b/>
          <w:b/>
          <w:i/>
          <w:i/>
          <w:sz w:val="24"/>
          <w:szCs w:val="24"/>
          <w:lang w:eastAsia="ru-RU"/>
        </w:rPr>
      </w:pPr>
      <w:r>
        <w:rPr>
          <w:rFonts w:eastAsia="Times New Roman" w:cs="Times New Roman" w:ascii="Arial" w:hAnsi="Arial"/>
          <w:b/>
          <w:i/>
          <w:sz w:val="24"/>
          <w:szCs w:val="24"/>
          <w:lang w:eastAsia="ru-RU"/>
        </w:rPr>
        <w:t>Дума</w:t>
      </w:r>
    </w:p>
    <w:p>
      <w:pPr>
        <w:pStyle w:val="Normal"/>
        <w:spacing w:lineRule="auto" w:line="240" w:before="0" w:after="0"/>
        <w:jc w:val="center"/>
        <w:rPr>
          <w:rFonts w:ascii="Arial" w:hAnsi="Arial" w:eastAsia="Times New Roman" w:cs="Times New Roman"/>
          <w:b/>
          <w:b/>
          <w:i/>
          <w:i/>
          <w:sz w:val="24"/>
          <w:szCs w:val="24"/>
          <w:lang w:eastAsia="ru-RU"/>
        </w:rPr>
      </w:pPr>
      <w:r>
        <w:rPr>
          <w:rFonts w:eastAsia="Times New Roman" w:cs="Times New Roman" w:ascii="Arial" w:hAnsi="Arial"/>
          <w:b/>
          <w:i/>
          <w:sz w:val="24"/>
          <w:szCs w:val="24"/>
          <w:lang w:eastAsia="ru-RU"/>
        </w:rPr>
        <w:t xml:space="preserve"> </w:t>
      </w:r>
      <w:r>
        <w:rPr>
          <w:rFonts w:eastAsia="Times New Roman" w:cs="Times New Roman" w:ascii="Arial" w:hAnsi="Arial"/>
          <w:b/>
          <w:i/>
          <w:sz w:val="24"/>
          <w:szCs w:val="24"/>
          <w:lang w:eastAsia="ru-RU"/>
        </w:rPr>
        <w:t>муниципального образования «Тихоновка»</w:t>
      </w:r>
    </w:p>
    <w:p>
      <w:pPr>
        <w:pStyle w:val="Normal"/>
        <w:spacing w:lineRule="auto" w:line="240" w:before="0" w:after="0"/>
        <w:jc w:val="center"/>
        <w:rPr>
          <w:rFonts w:ascii="Arial" w:hAnsi="Arial" w:eastAsia="Times New Roman" w:cs="Times New Roman"/>
          <w:b/>
          <w:b/>
          <w:sz w:val="24"/>
          <w:szCs w:val="24"/>
          <w:lang w:eastAsia="ru-RU"/>
        </w:rPr>
      </w:pPr>
      <w:r>
        <w:rPr>
          <w:rFonts w:eastAsia="Times New Roman" w:cs="Times New Roman" w:ascii="Arial" w:hAnsi="Arial"/>
          <w:b/>
          <w:sz w:val="24"/>
          <w:szCs w:val="24"/>
          <w:lang w:eastAsia="ru-RU"/>
        </w:rPr>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Десятая сессия      </w:t>
        <w:tab/>
        <w:t xml:space="preserve">        </w:t>
        <w:tab/>
        <w:tab/>
        <w:t xml:space="preserve">    </w:t>
        <w:tab/>
        <w:tab/>
        <w:tab/>
        <w:t xml:space="preserve">                           Третьего созыва</w:t>
      </w:r>
    </w:p>
    <w:p>
      <w:pPr>
        <w:pStyle w:val="Normal"/>
        <w:keepNext/>
        <w:numPr>
          <w:ilvl w:val="0"/>
          <w:numId w:val="0"/>
        </w:numPr>
        <w:spacing w:lineRule="auto" w:line="240" w:before="0" w:after="0"/>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26 декабря 2014 года                                  </w:t>
        <w:tab/>
        <w:tab/>
        <w:tab/>
        <w:t xml:space="preserve">         </w:t>
        <w:tab/>
        <w:t xml:space="preserve">                        с. Тихоновка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 № 38</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бюджете МО «Тихоновка» на 2015 год и плановый период 2016 и 2017 годов»</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Дума решила: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Принять бюджет МО «Тихоновка» на 2015 г. и плановый период 2016 и 2017 годов: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Статья 1.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Утвердить основные характеристики местного бюджета на 2015 год:</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общий объем доходов бюджета МО «Тихоновка» в сумме  6607,24тыс. руб., в том числе безвозмездные поступления в сумме  4440,30 тыс. руб.;</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общий объем расходов бюджета МО «Тихоновка»  в сумме 6715,59 тыс. руб.;</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размер дефицита бюджета МО «Тихоновка» в сумме 108,35 тыс. руб., или 5 % утвержденного общего годового объема доходов бюджета МО «Тихоновка» без учета утвержденного объема безвозмездных поступлений.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Утвердить основные характеристики местного бюджета на плановый период 2016 и 2017 годов:</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общий объем доходов бюджета МО «Тихоновка» на 2016 год запланировано в сумме 6664,90 тыс. руб., в том числе безвозмездные поступления в сумме 4342,00 тыс. руб.; 2017 год в сумме 6580,19 тыс. рублей, в т.ч. безвозмездные поступления 4330,30тыс.рублей.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общий объем расходов бюджета МО «Тихоновка» на плановый период 2016 года запланирован  в сумме 6781,05 тыс. руб., на плановый период 2017 года в сумме 6692,68 тыс.рублей;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размер дефицита бюджета МО «Тихоновка» на плановый период 2016г. Запланирован в сумме 116,15 тыс.рублей и 2017 годов в сумме 112,49 тыс. руб., или 5 % утвержденного общего годового объема доходов бюджета МО «Тихоновка » без учета утвержденного объема безвозмездных поступлений;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Статья 2.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Установить, что доходы местного бюджета, поступающие в 2015 году и плановый период 2016 и 2017 годов, формируются за счет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налога на доходы физических лиц – по нормативу 10 процентов;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земельного налога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налога на имущество физических лиц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от платных услуг, оказываемых муниципальными казенными учреждениями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плата за пользование водными объектами, находящимися в муниципальной собственности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плата за пользование бюджетными кредитами;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доходы местного бюджета относятся денежные взыскания (штрафы) за нарушение законодательства Российской Федерации: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Подлежат зачислению в местный бюджет 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безвозмездных поступлений.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Поступления в бюджет за счет невыясненных поступлений из других бюджетов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3. Учесть в местном бюджете на 2015 год поступление доходов по основным источникам в объеме согласно приложению 1.1 к настоящему Решению и плановый период 2016 и 2017 годов согласно приложению 1.2к настоящему Решению.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Статья 4. Утвердить перечень главных администраторов доходов местного бюджета на 2014 год согласно приложению 5.1 и на плановый период 2016-2017гг согласно приложению 5.2 к настоящему Решению.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6. Утвердить распределение расходов местного бюджета на 2015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3.1 к настоящему Решению.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Утвердить распределение расходов местного бюджета на плановый период 2016 и 2017 годов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3.2 к настоящему Решению.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7. Учесть в расходах местного бюджета размер резервного фонда в объеме 65 тыс. рублей или не более 3 процентов от объема доходов без учета финансовой помощи.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8. Утвердить распределение расходов местного бюджета на 2015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4.1 к настоящему Решению.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Утвердить распределение расходов местного бюджета на плановый период 2016 и 2017 годов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4.2 к настоящему Решению.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9. В ходе исполнения настоящего Решения по представлению администрацией муниципального образования «Тихоновка» вносятся изменения: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ведомственную, функциональную и экономическую структуры расходов местного бюджета – в случае образования в ходе исполнения местного бюджета на 2015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Экономическую структуру расходов местного бюджета - в случае образования в ходе исполнения местного бюджета на 2015 год экономия по отдельным статьям экономической классификации расходов;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Ведомственную, функциональную и экономическую структуры расходов местного бюджета.  - На сумму остатков средств местного бюджета на 1 января 2015 года на счетах бюджетополучателей, финансируемых из местного бюджета и в иных случаях, возникающих при исполнении бюджета поселения.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2014 год.</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Статья 11. Установить, что исполнение местного бюджета по тихоновской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12.1. Установить предельный объем муниципального долга на 2015 в размере 1083 тыс. рублей., что составляет 50% от общего объема собственных доходов.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12.2. Установить предельный объем муниципального долга на 2016 в размере 1161,45 тыс. рублей., что составляет 50% от общего объема собственных доходов.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12.1. Установить предельный объем муниципального долга на 2017 в размере 1124,94 тыс. рублей., что составляет 50% от общего объема собственных доходов.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Статья  13.1. Установить верхний предел муниципального долга МО «Тихоновка» по состоянию на 1 января 2016года в размере 108,35 тыс. руб., в том числе верхний предел долга по муниципальным гарантиям -0тыс. руб.</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13.2. Установить верхний предел муниципального долга по состоянию на. 1 января 2017 года  в размере 116,15 т.р., в т.ч. верхний предел долга по муниципальным гарантиям 0т.р.</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13.3. Установить верхний предел муниципального долга по состоянию на. 1 января 2018 года  в размере 112,49 т.р., в т.ч. верхний предел долга по муниципальным гарантиям 0т.р.</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14. Настоящее Решение вступает в силу со дня его официального опубликования, но не ранее 1 января 2015 года.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Статья 15. Опубликовать настоящее Решение в средствах массовой информации.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right"/>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08"/>
        <w:jc w:val="right"/>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администрации:                                                  М.В.Скоробогатова</w:t>
      </w:r>
    </w:p>
    <w:p>
      <w:pPr>
        <w:pStyle w:val="Normal"/>
        <w:spacing w:lineRule="auto" w:line="240" w:before="0" w:after="0"/>
        <w:rPr>
          <w:rFonts w:ascii="Arial" w:hAnsi="Arial" w:eastAsia="Times New Roman" w:cs="Times New Roman"/>
          <w:b/>
          <w:b/>
          <w:sz w:val="24"/>
          <w:szCs w:val="24"/>
          <w:lang w:eastAsia="ru-RU"/>
        </w:rPr>
      </w:pPr>
      <w:r>
        <w:rPr>
          <w:rFonts w:eastAsia="Times New Roman" w:cs="Times New Roman" w:ascii="Arial" w:hAnsi="Arial"/>
          <w:b/>
          <w:sz w:val="24"/>
          <w:szCs w:val="24"/>
          <w:lang w:eastAsia="ru-RU"/>
        </w:rPr>
        <w:t xml:space="preserve"> </w:t>
      </w:r>
    </w:p>
    <w:p>
      <w:pPr>
        <w:pStyle w:val="Normal"/>
        <w:spacing w:lineRule="auto" w:line="240" w:before="0" w:after="0"/>
        <w:ind w:left="3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РОССИЙСКАЯ ФЕДЕРАЦИЯ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ИРКУТСКАЯ ОБЛАСТЬ</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БОХАНСКИЙ РАЙОН</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ДУМА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МУНИЦИПАЛЬНОГО ОБРАЗОВАНИЯ «ТИХОНОВКА»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Десятая сессия                                                                          Третьего созыва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декабря  2014 г.                                                                             с. Тихоновка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 40</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внесении изменений и дополнений</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Устав МО «Тихоновка»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ДУМА РЕШИЛА: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1.Внести в Устав муниципального образования «Тихоновка» следующие изменения и дополнения: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пункт 27 части 1 статьи 6 Устава</w:t>
      </w:r>
      <w:r>
        <w:rPr>
          <w:rFonts w:eastAsia="Times New Roman" w:cs="Times New Roman" w:ascii="Times New Roman" w:hAnsi="Times New Roman"/>
          <w:sz w:val="24"/>
          <w:szCs w:val="24"/>
          <w:lang w:eastAsia="ru-RU"/>
        </w:rPr>
        <w:t xml:space="preserve"> дополнить словами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-пункт 1) статьи 6 Устава</w:t>
      </w:r>
      <w:r>
        <w:rPr>
          <w:rFonts w:eastAsia="Times New Roman" w:cs="Times New Roman" w:ascii="Times New Roman" w:hAnsi="Times New Roman"/>
          <w:sz w:val="24"/>
          <w:szCs w:val="24"/>
          <w:lang w:eastAsia="ru-RU"/>
        </w:rPr>
        <w:t xml:space="preserve"> изложить в новой редакции «1) составление и рассмотрение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исполнение бюджета поселения;»;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32 статьи 6 Устава</w:t>
      </w:r>
      <w:r>
        <w:rPr>
          <w:rFonts w:eastAsia="Times New Roman" w:cs="Times New Roman" w:ascii="Times New Roman" w:hAnsi="Times New Roman"/>
          <w:sz w:val="24"/>
          <w:szCs w:val="24"/>
          <w:lang w:eastAsia="ru-RU"/>
        </w:rPr>
        <w:t xml:space="preserve"> изложить в новой редакции «32)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22 статьи 6</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Устава</w:t>
      </w:r>
      <w:r>
        <w:rPr>
          <w:rFonts w:eastAsia="Times New Roman" w:cs="Times New Roman" w:ascii="Times New Roman" w:hAnsi="Times New Roman"/>
          <w:sz w:val="24"/>
          <w:szCs w:val="24"/>
          <w:lang w:eastAsia="ru-RU"/>
        </w:rPr>
        <w:t xml:space="preserve"> изложить в новой редакции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27 статьи 6 Устава</w:t>
      </w:r>
      <w:r>
        <w:rPr>
          <w:rFonts w:eastAsia="Times New Roman" w:cs="Times New Roman" w:ascii="Times New Roman" w:hAnsi="Times New Roman"/>
          <w:sz w:val="24"/>
          <w:szCs w:val="24"/>
          <w:lang w:eastAsia="ru-RU"/>
        </w:rPr>
        <w:t xml:space="preserve"> после слов «территории Поселения,» дополнить словами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пункте 31 статьи 6 Устава</w:t>
      </w:r>
      <w:r>
        <w:rPr>
          <w:rFonts w:eastAsia="Times New Roman" w:cs="Times New Roman" w:ascii="Times New Roman" w:hAnsi="Times New Roman"/>
          <w:sz w:val="24"/>
          <w:szCs w:val="24"/>
          <w:lang w:eastAsia="ru-RU"/>
        </w:rPr>
        <w:t xml:space="preserve">  исключить слова «и надзора»;</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пункте 21 части 1 статьи 6 Устава</w:t>
      </w:r>
      <w:r>
        <w:rPr>
          <w:rFonts w:eastAsia="Times New Roman" w:cs="Times New Roman" w:ascii="Times New Roman" w:hAnsi="Times New Roman"/>
          <w:sz w:val="24"/>
          <w:szCs w:val="24"/>
          <w:lang w:eastAsia="ru-RU"/>
        </w:rPr>
        <w:t xml:space="preserve"> Поселения слова «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 вступает в силу с 01.01.2015 г;</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пункт 6.1 части 1 статьи 7 Устава исключить</w:t>
      </w:r>
      <w:r>
        <w:rPr>
          <w:rFonts w:eastAsia="Times New Roman" w:cs="Times New Roman" w:ascii="Times New Roman" w:hAnsi="Times New Roman"/>
          <w:sz w:val="24"/>
          <w:szCs w:val="24"/>
          <w:lang w:eastAsia="ru-RU"/>
        </w:rPr>
        <w:t>;</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пункт 36 части 1 статьи 6 Устава поселения</w:t>
      </w:r>
      <w:r>
        <w:rPr>
          <w:rFonts w:eastAsia="Times New Roman" w:cs="Times New Roman" w:ascii="Times New Roman" w:hAnsi="Times New Roman"/>
          <w:sz w:val="24"/>
          <w:szCs w:val="24"/>
          <w:lang w:eastAsia="ru-RU"/>
        </w:rPr>
        <w:t xml:space="preserve"> исключить;</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1 статьи 7 Устава</w:t>
      </w:r>
      <w:r>
        <w:rPr>
          <w:rFonts w:eastAsia="Times New Roman" w:cs="Times New Roman" w:ascii="Times New Roman" w:hAnsi="Times New Roman"/>
          <w:sz w:val="24"/>
          <w:szCs w:val="24"/>
          <w:lang w:eastAsia="ru-RU"/>
        </w:rPr>
        <w:t xml:space="preserve"> после слова «самоуправления» дополнить словом «сельского»;</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2 статьи 7 Устава</w:t>
      </w:r>
      <w:r>
        <w:rPr>
          <w:rFonts w:eastAsia="Times New Roman" w:cs="Times New Roman" w:ascii="Times New Roman" w:hAnsi="Times New Roman"/>
          <w:sz w:val="24"/>
          <w:szCs w:val="24"/>
          <w:lang w:eastAsia="ru-RU"/>
        </w:rPr>
        <w:t xml:space="preserve">  в первом предложении после слова «самоуправления» дополнить словом «сельского»;</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-статью 7 Устава Поселения</w:t>
      </w:r>
      <w:r>
        <w:rPr>
          <w:rFonts w:eastAsia="Times New Roman" w:cs="Times New Roman" w:ascii="Times New Roman" w:hAnsi="Times New Roman"/>
          <w:sz w:val="24"/>
          <w:szCs w:val="24"/>
          <w:lang w:eastAsia="ru-RU"/>
        </w:rPr>
        <w:t xml:space="preserve"> дополнить п.12 следующего содержания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-часть 1 статьи 7 Устава Поселения дополнить пунктом 12</w:t>
      </w:r>
      <w:r>
        <w:rPr>
          <w:rFonts w:eastAsia="Times New Roman" w:cs="Times New Roman" w:ascii="Times New Roman" w:hAnsi="Times New Roman"/>
          <w:sz w:val="24"/>
          <w:szCs w:val="24"/>
          <w:lang w:eastAsia="ru-RU"/>
        </w:rPr>
        <w:t xml:space="preserve"> следующего содержания: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-статью 8 Устава дополнить пунктом 7.1</w:t>
      </w:r>
      <w:r>
        <w:rPr>
          <w:rFonts w:eastAsia="Times New Roman" w:cs="Times New Roman" w:ascii="Times New Roman" w:hAnsi="Times New Roman"/>
          <w:sz w:val="24"/>
          <w:szCs w:val="24"/>
          <w:lang w:eastAsia="ru-RU"/>
        </w:rPr>
        <w:t xml:space="preserve"> следующего содержания «Разработка и утверждение программ комплексного развития систем коммунальной инфраструктуры поселений, ,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11 статьи 8 Устава</w:t>
      </w:r>
      <w:r>
        <w:rPr>
          <w:rFonts w:eastAsia="Times New Roman" w:cs="Times New Roman" w:ascii="Times New Roman" w:hAnsi="Times New Roman"/>
          <w:sz w:val="24"/>
          <w:szCs w:val="24"/>
          <w:lang w:eastAsia="ru-RU"/>
        </w:rPr>
        <w:t xml:space="preserve"> изложить в следующей редакции: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5 части 1 статьи 8 Устава Поселения</w:t>
      </w:r>
      <w:r>
        <w:rPr>
          <w:rFonts w:eastAsia="Times New Roman" w:cs="Times New Roman" w:ascii="Times New Roman" w:hAnsi="Times New Roman"/>
          <w:sz w:val="24"/>
          <w:szCs w:val="24"/>
          <w:lang w:eastAsia="ru-RU"/>
        </w:rPr>
        <w:t xml:space="preserve"> читать в следующей редакции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 образование.»;</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-дополнить пункт 1 статьи 8 Устава Поселения</w:t>
      </w:r>
      <w:r>
        <w:rPr>
          <w:rFonts w:eastAsia="Times New Roman" w:cs="Times New Roman" w:ascii="Times New Roman" w:hAnsi="Times New Roman"/>
          <w:sz w:val="24"/>
          <w:szCs w:val="24"/>
          <w:lang w:eastAsia="ru-RU"/>
        </w:rPr>
        <w:t xml:space="preserve"> подпунктом 11.1 следующего содержания «11.1)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в абзаце 3 части 5 статьи 11 Устава</w:t>
      </w:r>
      <w:r>
        <w:rPr>
          <w:rFonts w:eastAsia="Times New Roman" w:cs="Times New Roman" w:ascii="Times New Roman" w:hAnsi="Times New Roman"/>
          <w:sz w:val="24"/>
          <w:szCs w:val="24"/>
          <w:lang w:eastAsia="ru-RU"/>
        </w:rPr>
        <w:t xml:space="preserve"> после слово «Избирательной комиссии» дополнить словом «Иркутской»;</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части 2 статьи 12 Устава</w:t>
      </w:r>
      <w:r>
        <w:rPr>
          <w:rFonts w:eastAsia="Times New Roman" w:cs="Times New Roman" w:ascii="Times New Roman" w:hAnsi="Times New Roman"/>
          <w:sz w:val="24"/>
          <w:szCs w:val="24"/>
          <w:lang w:eastAsia="ru-RU"/>
        </w:rPr>
        <w:t xml:space="preserve"> слово «октября» заменить на  «сентября»;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в части 3 статьи 12 Устава</w:t>
      </w:r>
      <w:r>
        <w:rPr>
          <w:rFonts w:eastAsia="Times New Roman" w:cs="Times New Roman" w:ascii="Times New Roman" w:hAnsi="Times New Roman"/>
          <w:sz w:val="24"/>
          <w:szCs w:val="24"/>
          <w:lang w:eastAsia="ru-RU"/>
        </w:rPr>
        <w:t xml:space="preserve"> слова «относительно большинства за исключением случая голосования по одной кандидатуре, предусмотренного законодательством Иркутской области исключить»;</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-часть 7 статьи 16 Устава</w:t>
      </w:r>
      <w:r>
        <w:rPr>
          <w:rFonts w:eastAsia="Times New Roman" w:cs="Times New Roman" w:ascii="Times New Roman" w:hAnsi="Times New Roman"/>
          <w:sz w:val="24"/>
          <w:szCs w:val="24"/>
          <w:lang w:eastAsia="ru-RU"/>
        </w:rPr>
        <w:t xml:space="preserve"> в предложении «,если в ней принимают участие не менее одной трети избранных на собраниях граждан делегатов», указать «не менее двух третей», далее «представляющих не менее половины жителей» заменить «не менее трети жителей»;</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-часть 7 статьи 16 Устава</w:t>
      </w:r>
      <w:r>
        <w:rPr>
          <w:rFonts w:eastAsia="Times New Roman" w:cs="Times New Roman" w:ascii="Times New Roman" w:hAnsi="Times New Roman"/>
          <w:sz w:val="24"/>
          <w:szCs w:val="24"/>
          <w:lang w:eastAsia="ru-RU"/>
        </w:rPr>
        <w:t xml:space="preserve"> дополнить абзацем следующего содержания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-статью 16 Устава дополнить частью 13</w:t>
      </w:r>
      <w:r>
        <w:rPr>
          <w:rFonts w:eastAsia="Times New Roman" w:cs="Times New Roman" w:ascii="Times New Roman" w:hAnsi="Times New Roman"/>
          <w:sz w:val="24"/>
          <w:szCs w:val="24"/>
          <w:lang w:eastAsia="ru-RU"/>
        </w:rPr>
        <w:t xml:space="preserve"> следующего содержания «13.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часть 9 статьи 16 Устава</w:t>
      </w:r>
      <w:r>
        <w:rPr>
          <w:rFonts w:eastAsia="Times New Roman" w:cs="Times New Roman" w:ascii="Times New Roman" w:hAnsi="Times New Roman"/>
          <w:sz w:val="24"/>
          <w:szCs w:val="24"/>
          <w:lang w:eastAsia="ru-RU"/>
        </w:rPr>
        <w:t xml:space="preserve">  после слов «устава территориального общественного самоуправления» дополнить словами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-часть 6 статьи 17 Устава</w:t>
      </w:r>
      <w:r>
        <w:rPr>
          <w:rFonts w:eastAsia="Times New Roman" w:cs="Times New Roman" w:ascii="Times New Roman" w:hAnsi="Times New Roman"/>
          <w:sz w:val="24"/>
          <w:szCs w:val="24"/>
          <w:lang w:eastAsia="ru-RU"/>
        </w:rPr>
        <w:t xml:space="preserve"> дополнить словами «включая мотивированное обоснование принятых решений»;</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3 части 3 статьи 17 Устава Поселения</w:t>
      </w:r>
      <w:r>
        <w:rPr>
          <w:rFonts w:eastAsia="Times New Roman" w:cs="Times New Roman" w:ascii="Times New Roman" w:hAnsi="Times New Roman"/>
          <w:sz w:val="24"/>
          <w:szCs w:val="24"/>
          <w:lang w:eastAsia="ru-RU"/>
        </w:rPr>
        <w:t xml:space="preserve"> после слов «проекты планировки территорий и проекты межевания территорий,» следует дополнить словами «за исключением случаев, предусмотренных Градостроительным кодексом Российской Федерации» далее по тексту (вступает в силу с 01.03.2015 года);</w:t>
        <w:br/>
      </w:r>
      <w:r>
        <w:rPr>
          <w:rFonts w:eastAsia="Times New Roman" w:cs="Times New Roman" w:ascii="Times New Roman" w:hAnsi="Times New Roman"/>
          <w:b/>
          <w:sz w:val="24"/>
          <w:szCs w:val="24"/>
          <w:lang w:eastAsia="ru-RU"/>
        </w:rPr>
        <w:t>-в части 4 статьи 22 Устава</w:t>
      </w:r>
      <w:r>
        <w:rPr>
          <w:rFonts w:eastAsia="Times New Roman" w:cs="Times New Roman" w:ascii="Times New Roman" w:hAnsi="Times New Roman"/>
          <w:sz w:val="24"/>
          <w:szCs w:val="24"/>
          <w:lang w:eastAsia="ru-RU"/>
        </w:rPr>
        <w:t xml:space="preserve"> слова «настоящим Федеральным законом» заменить на слова «  Федеральным законом № 131-ФЗ»;</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пункте 8 части 2.2 статьи 24 Устава</w:t>
      </w:r>
      <w:r>
        <w:rPr>
          <w:rFonts w:eastAsia="Times New Roman" w:cs="Times New Roman" w:ascii="Times New Roman" w:hAnsi="Times New Roman"/>
          <w:sz w:val="24"/>
          <w:szCs w:val="24"/>
          <w:lang w:eastAsia="ru-RU"/>
        </w:rPr>
        <w:t xml:space="preserve"> после слов «Законодательное Собрание» дополнить словами «Иркутской»;</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статью 29 Устава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дополнить частью 21</w:t>
      </w:r>
      <w:r>
        <w:rPr>
          <w:rFonts w:eastAsia="Times New Roman" w:cs="Times New Roman" w:ascii="Times New Roman" w:hAnsi="Times New Roman"/>
          <w:sz w:val="24"/>
          <w:szCs w:val="24"/>
          <w:lang w:eastAsia="ru-RU"/>
        </w:rPr>
        <w:t xml:space="preserve"> следующего содержания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части 19.1 статьи 29 Устава</w:t>
      </w:r>
      <w:r>
        <w:rPr>
          <w:rFonts w:eastAsia="Times New Roman" w:cs="Times New Roman" w:ascii="Times New Roman" w:hAnsi="Times New Roman"/>
          <w:sz w:val="24"/>
          <w:szCs w:val="24"/>
          <w:lang w:eastAsia="ru-RU"/>
        </w:rPr>
        <w:t xml:space="preserve"> слова «, член выборного органа местного самоуправления, выборное должностное лицо органа местного самоуправления должны» заменить словами «Думы Поселения должен»;</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часть 3 статьи 31 Устава Поселения</w:t>
      </w:r>
      <w:r>
        <w:rPr>
          <w:rFonts w:eastAsia="Times New Roman" w:cs="Times New Roman" w:ascii="Times New Roman" w:hAnsi="Times New Roman"/>
          <w:sz w:val="24"/>
          <w:szCs w:val="24"/>
          <w:lang w:eastAsia="ru-RU"/>
        </w:rPr>
        <w:t xml:space="preserve"> читать в новой редакции «3. Глава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5 части 2 статьи 32 Устава</w:t>
      </w:r>
      <w:r>
        <w:rPr>
          <w:rFonts w:eastAsia="Times New Roman" w:cs="Times New Roman" w:ascii="Times New Roman" w:hAnsi="Times New Roman"/>
          <w:sz w:val="24"/>
          <w:szCs w:val="24"/>
          <w:lang w:eastAsia="ru-RU"/>
        </w:rPr>
        <w:t xml:space="preserve"> изложить в следующей редакции :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-статью 32 Устава</w:t>
      </w:r>
      <w:r>
        <w:rPr>
          <w:rFonts w:eastAsia="Times New Roman" w:cs="Times New Roman" w:ascii="Times New Roman" w:hAnsi="Times New Roman"/>
          <w:sz w:val="24"/>
          <w:szCs w:val="24"/>
          <w:lang w:eastAsia="ru-RU"/>
        </w:rPr>
        <w:t xml:space="preserve"> дополнить частью 2.1 следующего содержания «В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в пункте 3 части 3 статьи 32 Устава</w:t>
      </w:r>
      <w:r>
        <w:rPr>
          <w:rFonts w:eastAsia="Times New Roman" w:cs="Times New Roman" w:ascii="Times New Roman" w:hAnsi="Times New Roman"/>
          <w:sz w:val="24"/>
          <w:szCs w:val="24"/>
          <w:lang w:eastAsia="ru-RU"/>
        </w:rPr>
        <w:t xml:space="preserve"> перед словами «издает постановления, распоряжения» дополнить словами «в пределах своих полномочий, установленных настоящим Уставом и решениями Думы Поселения»;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пункт 10 части 4 статьи 34 Устава</w:t>
      </w:r>
      <w:r>
        <w:rPr>
          <w:rFonts w:eastAsia="Times New Roman" w:cs="Times New Roman" w:ascii="Times New Roman" w:hAnsi="Times New Roman"/>
          <w:sz w:val="24"/>
          <w:szCs w:val="24"/>
          <w:lang w:eastAsia="ru-RU"/>
        </w:rPr>
        <w:t xml:space="preserve"> изложить в следующей редакции: «единовременная выплата при прекращении полномочий главы Поселения в случаях: </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-окончания срока полномочий и не избрания на новый срок полномочий; </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-преобразование или упразднение Поселения»;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-статью 35 Устава Поселения дополнить частью 4 </w:t>
      </w:r>
      <w:r>
        <w:rPr>
          <w:rFonts w:eastAsia="Times New Roman" w:cs="Times New Roman" w:ascii="Times New Roman" w:hAnsi="Times New Roman"/>
          <w:sz w:val="24"/>
          <w:szCs w:val="24"/>
          <w:lang w:eastAsia="ru-RU"/>
        </w:rPr>
        <w:t>следующего содержания «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части 2 статьи 38 Устава</w:t>
      </w:r>
      <w:r>
        <w:rPr>
          <w:rFonts w:eastAsia="Times New Roman" w:cs="Times New Roman" w:ascii="Times New Roman" w:hAnsi="Times New Roman"/>
          <w:sz w:val="24"/>
          <w:szCs w:val="24"/>
          <w:lang w:eastAsia="ru-RU"/>
        </w:rPr>
        <w:t xml:space="preserve"> после слов «об учреждении соответствующего органа» дополнить словами «в форме муниципального казенного учреждения», после слов «утвержденное Думой Поселения» дополнить словами «, по представлению главы местной администрации,»;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абзаце 3 части 4 статьи 40 Устава</w:t>
      </w:r>
      <w:r>
        <w:rPr>
          <w:rFonts w:eastAsia="Times New Roman" w:cs="Times New Roman" w:ascii="Times New Roman" w:hAnsi="Times New Roman"/>
          <w:sz w:val="24"/>
          <w:szCs w:val="24"/>
          <w:lang w:eastAsia="ru-RU"/>
        </w:rPr>
        <w:t xml:space="preserve"> слово «контрольного» заменить словом контрольно-счетного»;</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в части 1 статьи 43 Устава</w:t>
      </w:r>
      <w:r>
        <w:rPr>
          <w:rFonts w:eastAsia="Times New Roman" w:cs="Times New Roman" w:ascii="Times New Roman" w:hAnsi="Times New Roman"/>
          <w:sz w:val="24"/>
          <w:szCs w:val="24"/>
          <w:lang w:eastAsia="ru-RU"/>
        </w:rPr>
        <w:t xml:space="preserve"> слова «не имеющие нормативного характера» исключить, слова «настоящим Федеральным законом» заменить словами «Федеральным законом № 131-ФЗ»;</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-пункт 2.1 части 1 статьи 49 Устава</w:t>
      </w:r>
      <w:r>
        <w:rPr>
          <w:rFonts w:eastAsia="Times New Roman" w:cs="Times New Roman" w:ascii="Times New Roman" w:hAnsi="Times New Roman"/>
          <w:sz w:val="24"/>
          <w:szCs w:val="24"/>
          <w:lang w:eastAsia="ru-RU"/>
        </w:rPr>
        <w:t xml:space="preserve"> исключить;</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-часть 1 статьи 49 Устава Поселения</w:t>
      </w:r>
      <w:r>
        <w:rPr>
          <w:rFonts w:eastAsia="Times New Roman" w:cs="Times New Roman" w:ascii="Times New Roman" w:hAnsi="Times New Roman"/>
          <w:sz w:val="24"/>
          <w:szCs w:val="24"/>
          <w:lang w:eastAsia="ru-RU"/>
        </w:rPr>
        <w:t xml:space="preserve"> дополнить подпунктом 5 следующего содержания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пункте 1 статьи 51 Устава Поселения</w:t>
      </w:r>
      <w:r>
        <w:rPr>
          <w:rFonts w:eastAsia="Times New Roman" w:cs="Times New Roman" w:ascii="Times New Roman" w:hAnsi="Times New Roman"/>
          <w:sz w:val="24"/>
          <w:szCs w:val="24"/>
          <w:lang w:eastAsia="ru-RU"/>
        </w:rPr>
        <w:t xml:space="preserve"> слова «имеет собственный местный бюджет» заменить на слова «имеет собственный бюджет (местный бюджет)»;</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-части 1,2 статьи 53 Устава Поселения</w:t>
      </w:r>
      <w:r>
        <w:rPr>
          <w:rFonts w:eastAsia="Times New Roman" w:cs="Times New Roman" w:ascii="Times New Roman" w:hAnsi="Times New Roman"/>
          <w:sz w:val="24"/>
          <w:szCs w:val="24"/>
          <w:lang w:eastAsia="ru-RU"/>
        </w:rPr>
        <w:t xml:space="preserve"> изложить в новой редакции следующего содержания: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части 3 статьи 53 Устава</w:t>
      </w:r>
      <w:r>
        <w:rPr>
          <w:rFonts w:eastAsia="Times New Roman" w:cs="Times New Roman" w:ascii="Times New Roman" w:hAnsi="Times New Roman"/>
          <w:sz w:val="24"/>
          <w:szCs w:val="24"/>
          <w:lang w:eastAsia="ru-RU"/>
        </w:rPr>
        <w:t xml:space="preserve"> слова «на очередной финансовый год» исключить;</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-статью 52 Устава Поселения </w:t>
      </w:r>
      <w:r>
        <w:rPr>
          <w:rFonts w:eastAsia="Times New Roman" w:cs="Times New Roman" w:ascii="Times New Roman" w:hAnsi="Times New Roman"/>
          <w:sz w:val="24"/>
          <w:szCs w:val="24"/>
          <w:lang w:eastAsia="ru-RU"/>
        </w:rPr>
        <w:t>изложить в новой редакции «1.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пункте 5 части 2 статьи 70 Устава</w:t>
      </w:r>
      <w:r>
        <w:rPr>
          <w:rFonts w:eastAsia="Times New Roman" w:cs="Times New Roman" w:ascii="Times New Roman" w:hAnsi="Times New Roman"/>
          <w:sz w:val="24"/>
          <w:szCs w:val="24"/>
          <w:lang w:eastAsia="ru-RU"/>
        </w:rPr>
        <w:t xml:space="preserve"> слово «конфессионального»» заменить словом «межконфессионального»;</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-статью 70 Устава Поселения дополнить частью 14 </w:t>
      </w:r>
      <w:r>
        <w:rPr>
          <w:rFonts w:eastAsia="Times New Roman" w:cs="Times New Roman" w:ascii="Times New Roman" w:hAnsi="Times New Roman"/>
          <w:sz w:val="24"/>
          <w:szCs w:val="24"/>
          <w:lang w:eastAsia="ru-RU"/>
        </w:rPr>
        <w:t>следующего содержания «14)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 части 2.1 статьи 72 Устава</w:t>
      </w:r>
      <w:r>
        <w:rPr>
          <w:rFonts w:eastAsia="Times New Roman" w:cs="Times New Roman" w:ascii="Times New Roman" w:hAnsi="Times New Roman"/>
          <w:sz w:val="24"/>
          <w:szCs w:val="24"/>
          <w:lang w:eastAsia="ru-RU"/>
        </w:rPr>
        <w:t xml:space="preserve"> слова «настоящим Федеральным законом» заменить словами «Федеральным законом № 131-ФЗ».</w:t>
      </w:r>
    </w:p>
    <w:p>
      <w:pPr>
        <w:pStyle w:val="Normal"/>
        <w:shd w:val="clear" w:color="auto" w:fill="FFFFFF"/>
        <w:tabs>
          <w:tab w:val="left" w:pos="557" w:leader="none"/>
        </w:tabs>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pacing w:val="-24"/>
          <w:sz w:val="24"/>
          <w:szCs w:val="24"/>
          <w:lang w:eastAsia="ru-RU"/>
        </w:rPr>
        <w:t>2.</w:t>
      </w:r>
      <w:r>
        <w:rPr>
          <w:rFonts w:eastAsia="Times New Roman" w:cs="Times New Roman" w:ascii="Times New Roman" w:hAnsi="Times New Roman"/>
          <w:color w:val="000000"/>
          <w:sz w:val="24"/>
          <w:szCs w:val="24"/>
          <w:lang w:eastAsia="ru-RU"/>
        </w:rPr>
        <w:tab/>
        <w:t xml:space="preserve">Поручить главе </w:t>
      </w:r>
      <w:r>
        <w:rPr>
          <w:rFonts w:eastAsia="Times New Roman" w:cs="Times New Roman" w:ascii="Times New Roman" w:hAnsi="Times New Roman"/>
          <w:color w:val="000000"/>
          <w:spacing w:val="1"/>
          <w:sz w:val="24"/>
          <w:szCs w:val="24"/>
          <w:lang w:eastAsia="ru-RU"/>
        </w:rPr>
        <w:t>муниципального образования «Тихоновка»</w:t>
      </w:r>
      <w:r>
        <w:rPr>
          <w:rFonts w:eastAsia="Times New Roman" w:cs="Times New Roman" w:ascii="Times New Roman" w:hAnsi="Times New Roman"/>
          <w:color w:val="000000"/>
          <w:sz w:val="24"/>
          <w:szCs w:val="24"/>
          <w:lang w:eastAsia="ru-RU"/>
        </w:rPr>
        <w:t xml:space="preserve">  обеспечить государственную регистрацию настоящего решения  в соответствии с действующим законодательством.</w:t>
      </w:r>
    </w:p>
    <w:p>
      <w:pPr>
        <w:pStyle w:val="Normal"/>
        <w:shd w:val="clear" w:color="auto" w:fill="FFFFFF"/>
        <w:tabs>
          <w:tab w:val="left" w:pos="629" w:leader="none"/>
        </w:tabs>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12"/>
          <w:sz w:val="24"/>
          <w:szCs w:val="24"/>
          <w:lang w:eastAsia="ru-RU"/>
        </w:rPr>
        <w:t>3.</w:t>
      </w:r>
      <w:r>
        <w:rPr>
          <w:rFonts w:eastAsia="Times New Roman" w:cs="Times New Roman" w:ascii="Times New Roman" w:hAnsi="Times New Roman"/>
          <w:color w:val="000000"/>
          <w:sz w:val="24"/>
          <w:szCs w:val="24"/>
          <w:lang w:eastAsia="ru-RU"/>
        </w:rPr>
        <w:tab/>
      </w:r>
      <w:r>
        <w:rPr>
          <w:rFonts w:eastAsia="Times New Roman" w:cs="Times New Roman" w:ascii="Times New Roman" w:hAnsi="Times New Roman"/>
          <w:color w:val="000000"/>
          <w:spacing w:val="1"/>
          <w:sz w:val="24"/>
          <w:szCs w:val="24"/>
          <w:lang w:eastAsia="ru-RU"/>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pPr>
        <w:pStyle w:val="Normal"/>
        <w:shd w:val="clear" w:color="auto" w:fill="FFFFFF"/>
        <w:spacing w:before="0" w:after="0"/>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3"/>
          <w:sz w:val="24"/>
          <w:szCs w:val="24"/>
          <w:lang w:eastAsia="ru-RU"/>
        </w:rPr>
        <w:t xml:space="preserve">4.    Ответственность   за   исполнение   настоящего   решения   возложить   на   Главу </w:t>
      </w:r>
      <w:r>
        <w:rPr>
          <w:rFonts w:eastAsia="Times New Roman" w:cs="Times New Roman" w:ascii="Times New Roman" w:hAnsi="Times New Roman"/>
          <w:color w:val="000000"/>
          <w:spacing w:val="1"/>
          <w:sz w:val="24"/>
          <w:szCs w:val="24"/>
          <w:lang w:eastAsia="ru-RU"/>
        </w:rPr>
        <w:t>муниципального образования «Тихоновка».</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Глава МО «Тихоновка»  _______________ М.В. Скоробогатова</w:t>
      </w:r>
    </w:p>
    <w:p>
      <w:pPr>
        <w:pStyle w:val="Normal"/>
        <w:spacing w:before="0" w:after="0"/>
        <w:jc w:val="both"/>
        <w:rPr>
          <w:rFonts w:ascii="Calibri" w:hAnsi="Calibri" w:eastAsia="Times New Roman" w:cs="Times New Roman"/>
          <w:lang w:eastAsia="ru-RU"/>
        </w:rPr>
      </w:pPr>
      <w:r>
        <w:rPr>
          <w:rFonts w:eastAsia="Times New Roman" w:cs="Times New Roman"/>
          <w:lang w:eastAsia="ru-RU"/>
        </w:rPr>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РОССИЙСКАЯ ФЕДЕРАЦИЯ</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ИРКУТСКАЯ ОБЛАСТЬ</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БОХАНСКИЙ РАЙОН</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МУНИЦИПАЛЬНОЕ ОБРАЗОВАНИЕ «ТИХОНОВКА»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Десятая  сессия                                                                                                Третьего  созыва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декабря 2014 г.                                                                                                  с. Тихоновка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ДУМЫ №  41</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Об утверждении стоимости доли</w:t>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земельного участка сельскохозяйственного назначения</w:t>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муниципальном образовании «Тихоновка»</w:t>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t>Руководствуясь ст. 12 Федерального закона от 24.07.2002 года № 101-ФЗ «Об обороте земель сельскохозяйственного назначения», Уставом муниципального образования «Тихоновка»</w:t>
      </w:r>
    </w:p>
    <w:p>
      <w:pPr>
        <w:pStyle w:val="Normal"/>
        <w:jc w:val="center"/>
        <w:rPr>
          <w:rFonts w:ascii="Times New Roman" w:hAnsi="Times New Roman" w:eastAsia="Times New Roman" w:cs="Times New Roman"/>
          <w:lang w:eastAsia="ru-RU"/>
        </w:rPr>
      </w:pPr>
      <w:r>
        <w:rPr>
          <w:rFonts w:eastAsia="Times New Roman" w:cs="Times New Roman" w:ascii="Times New Roman" w:hAnsi="Times New Roman"/>
          <w:lang w:eastAsia="ru-RU"/>
        </w:rPr>
        <w:t>ДУМА РЕШИЛА:</w:t>
      </w:r>
    </w:p>
    <w:p>
      <w:pPr>
        <w:pStyle w:val="Normal"/>
        <w:numPr>
          <w:ilvl w:val="0"/>
          <w:numId w:val="4"/>
        </w:numPr>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Установить процентную ставку стоимости одной доли земельной участка сельскохозяйственного назначения – 5 %.</w:t>
      </w:r>
    </w:p>
    <w:p>
      <w:pPr>
        <w:pStyle w:val="Normal"/>
        <w:numPr>
          <w:ilvl w:val="0"/>
          <w:numId w:val="4"/>
        </w:numPr>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Установить стоимость одной доли земельного участка сельскохозяйственного назначения в размере 11850,16 рублей.  (Приложение № 1)</w:t>
      </w:r>
    </w:p>
    <w:p>
      <w:pPr>
        <w:pStyle w:val="Normal"/>
        <w:numPr>
          <w:ilvl w:val="0"/>
          <w:numId w:val="4"/>
        </w:numPr>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Настоящее решение опубликовать в Вестнике МО «Тихоновка» и на официальном сайте администрации муниципального образования «Тихоновка» в сети Интернет.</w:t>
      </w:r>
    </w:p>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jc w:val="right"/>
        <w:rPr>
          <w:rFonts w:ascii="Times New Roman" w:hAnsi="Times New Roman" w:eastAsia="Times New Roman" w:cs="Times New Roman"/>
          <w:lang w:eastAsia="ru-RU"/>
        </w:rPr>
      </w:pPr>
      <w:r>
        <w:rPr>
          <w:rFonts w:eastAsia="Times New Roman" w:cs="Times New Roman" w:ascii="Times New Roman" w:hAnsi="Times New Roman"/>
          <w:lang w:eastAsia="ru-RU"/>
        </w:rPr>
        <w:t>Глава МО «Тихоновка» _____________ М.В. Скоробогатова</w:t>
      </w:r>
    </w:p>
    <w:p>
      <w:pPr>
        <w:pStyle w:val="Normal"/>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Приложение № 1  решению Думы </w:t>
      </w:r>
    </w:p>
    <w:p>
      <w:pPr>
        <w:pStyle w:val="Normal"/>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41 от 26.12.2014 года</w:t>
      </w:r>
    </w:p>
    <w:p>
      <w:pPr>
        <w:pStyle w:val="Normal"/>
        <w:tabs>
          <w:tab w:val="left" w:pos="2775" w:leader="none"/>
        </w:tabs>
        <w:jc w:val="center"/>
        <w:rPr>
          <w:rFonts w:ascii="Times New Roman" w:hAnsi="Times New Roman" w:eastAsia="Times New Roman" w:cs="Times New Roman"/>
          <w:lang w:eastAsia="ru-RU"/>
        </w:rPr>
      </w:pPr>
      <w:r>
        <w:rPr>
          <w:rFonts w:eastAsia="Times New Roman" w:cs="Times New Roman" w:ascii="Times New Roman" w:hAnsi="Times New Roman"/>
          <w:lang w:eastAsia="ru-RU"/>
        </w:rPr>
        <w:t>РАСЧЕТ</w:t>
      </w:r>
    </w:p>
    <w:p>
      <w:pPr>
        <w:pStyle w:val="Normal"/>
        <w:tabs>
          <w:tab w:val="left" w:pos="2775" w:leader="none"/>
        </w:tabs>
        <w:jc w:val="center"/>
        <w:rPr>
          <w:rFonts w:ascii="Times New Roman" w:hAnsi="Times New Roman" w:eastAsia="Times New Roman" w:cs="Times New Roman"/>
          <w:lang w:eastAsia="ru-RU"/>
        </w:rPr>
      </w:pPr>
      <w:r>
        <w:rPr>
          <w:rFonts w:eastAsia="Times New Roman" w:cs="Times New Roman" w:ascii="Times New Roman" w:hAnsi="Times New Roman"/>
          <w:lang w:eastAsia="ru-RU"/>
        </w:rPr>
        <w:t>стоимости доли земельного участка  сельскохозяйственного назначения по</w:t>
      </w:r>
    </w:p>
    <w:p>
      <w:pPr>
        <w:pStyle w:val="Normal"/>
        <w:tabs>
          <w:tab w:val="left" w:pos="2775" w:leader="none"/>
        </w:tabs>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муниципальному образованию «Тихоновка»</w:t>
      </w:r>
    </w:p>
    <w:p>
      <w:pPr>
        <w:pStyle w:val="Normal"/>
        <w:tabs>
          <w:tab w:val="left" w:pos="2775" w:leader="none"/>
        </w:tabs>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numPr>
          <w:ilvl w:val="0"/>
          <w:numId w:val="5"/>
        </w:numPr>
        <w:tabs>
          <w:tab w:val="left" w:pos="2775" w:leader="none"/>
        </w:tabs>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Общее количество пайщиков с/х угодий – 488 человек (долей)</w:t>
      </w:r>
    </w:p>
    <w:p>
      <w:pPr>
        <w:pStyle w:val="Normal"/>
        <w:numPr>
          <w:ilvl w:val="0"/>
          <w:numId w:val="5"/>
        </w:numPr>
        <w:tabs>
          <w:tab w:val="left" w:pos="2775" w:leader="none"/>
        </w:tabs>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Кадастровая стоимость земельных участков всего – 115657486,40 рублей</w:t>
      </w:r>
    </w:p>
    <w:p>
      <w:pPr>
        <w:pStyle w:val="Normal"/>
        <w:numPr>
          <w:ilvl w:val="0"/>
          <w:numId w:val="5"/>
        </w:numPr>
        <w:tabs>
          <w:tab w:val="left" w:pos="2775" w:leader="none"/>
        </w:tabs>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Кадастровая стоимость одного пая (доли) -237003,05 рублей</w:t>
      </w:r>
    </w:p>
    <w:p>
      <w:pPr>
        <w:pStyle w:val="Normal"/>
        <w:numPr>
          <w:ilvl w:val="0"/>
          <w:numId w:val="5"/>
        </w:numPr>
        <w:tabs>
          <w:tab w:val="left" w:pos="2775" w:leader="none"/>
        </w:tabs>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Процентная ставка – 5 %</w:t>
      </w:r>
    </w:p>
    <w:p>
      <w:pPr>
        <w:pStyle w:val="Normal"/>
        <w:numPr>
          <w:ilvl w:val="0"/>
          <w:numId w:val="5"/>
        </w:numPr>
        <w:tabs>
          <w:tab w:val="left" w:pos="2775" w:leader="none"/>
        </w:tabs>
        <w:spacing w:before="0" w:after="200"/>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Стоимость доли кадастровой стоимости в руб. – 11850,16 рублей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РОССИЙСКАЯ ФЕДЕРАЦИЯ</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ИРКУТСКАЯ ОБЛАСТЬ</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БОХАНСКИЙ РАЙОН</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МУНИЦИПАЛЬНОЕ ОБРАЗОВАНИЕ «ТИХОНОВКА»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Десятая  сессия                                                                                                Третьего  созыва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декабря 2014 г.                                                                                                  с. Тихоновка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ДУМЫ №  42</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утверждении плана работы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думы МО «Тихоновка» на 2015 год</w:t>
      </w:r>
    </w:p>
    <w:p>
      <w:pPr>
        <w:pStyle w:val="Normal"/>
        <w:tabs>
          <w:tab w:val="left" w:pos="2145"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Руководствуясь Уставом муниципального образования «Тихоновка» , регламентом Думы муниципального образования «Тихоновка»</w:t>
      </w:r>
    </w:p>
    <w:p>
      <w:pPr>
        <w:pStyle w:val="Normal"/>
        <w:tabs>
          <w:tab w:val="left" w:pos="2145" w:leader="none"/>
        </w:tabs>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ДУМА РЕШИЛА:</w:t>
      </w:r>
    </w:p>
    <w:p>
      <w:pPr>
        <w:pStyle w:val="Normal"/>
        <w:numPr>
          <w:ilvl w:val="0"/>
          <w:numId w:val="6"/>
        </w:numPr>
        <w:tabs>
          <w:tab w:val="left" w:pos="2145" w:leader="none"/>
        </w:tabs>
        <w:spacing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Утвердить план работы муниципального образования «Тихоновка»  на 2015 год. (Приложение)</w:t>
      </w:r>
    </w:p>
    <w:p>
      <w:pPr>
        <w:pStyle w:val="Normal"/>
        <w:numPr>
          <w:ilvl w:val="0"/>
          <w:numId w:val="6"/>
        </w:numPr>
        <w:tabs>
          <w:tab w:val="left" w:pos="2145" w:leader="none"/>
        </w:tabs>
        <w:spacing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Опубликовать настоящее решение в Вестнике МО «Тихоновка» и на официальном сайте администрации муниципального образования «Боханский район».</w:t>
      </w:r>
    </w:p>
    <w:p>
      <w:pPr>
        <w:pStyle w:val="Normal"/>
        <w:tabs>
          <w:tab w:val="left" w:pos="2145"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МО «Тихоновка» _______________ М.В. Скоробогатова</w:t>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к решению </w:t>
      </w:r>
    </w:p>
    <w:p>
      <w:pPr>
        <w:pStyle w:val="Normal"/>
        <w:tabs>
          <w:tab w:val="left" w:pos="2145" w:leader="none"/>
        </w:tabs>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Думы МО «Тихоновка»</w:t>
      </w:r>
    </w:p>
    <w:p>
      <w:pPr>
        <w:pStyle w:val="Normal"/>
        <w:tabs>
          <w:tab w:val="left" w:pos="2145" w:leader="none"/>
        </w:tabs>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42 от 26.12.2014 г.</w:t>
      </w:r>
    </w:p>
    <w:p>
      <w:pPr>
        <w:pStyle w:val="Normal"/>
        <w:tabs>
          <w:tab w:val="left" w:pos="2145" w:leader="none"/>
        </w:tabs>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 РАБОТЫ ДУМЫ МО «ТИХОНОВКА» </w:t>
      </w:r>
    </w:p>
    <w:p>
      <w:pPr>
        <w:pStyle w:val="Normal"/>
        <w:tabs>
          <w:tab w:val="left" w:pos="2145" w:leader="none"/>
        </w:tabs>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2015 год</w:t>
      </w:r>
    </w:p>
    <w:p>
      <w:pPr>
        <w:pStyle w:val="Normal"/>
        <w:tabs>
          <w:tab w:val="left" w:pos="2145" w:leader="none"/>
        </w:tabs>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5"/>
        <w:tblW w:w="9571" w:type="dxa"/>
        <w:jc w:val="left"/>
        <w:tblInd w:w="0" w:type="dxa"/>
        <w:tblCellMar>
          <w:top w:w="0" w:type="dxa"/>
          <w:left w:w="108" w:type="dxa"/>
          <w:bottom w:w="0" w:type="dxa"/>
          <w:right w:w="108" w:type="dxa"/>
        </w:tblCellMar>
        <w:tblLook w:firstRow="1" w:noVBand="1" w:lastRow="0" w:firstColumn="1" w:lastColumn="0" w:noHBand="0" w:val="04a0"/>
      </w:tblPr>
      <w:tblGrid>
        <w:gridCol w:w="959"/>
        <w:gridCol w:w="3826"/>
        <w:gridCol w:w="2393"/>
        <w:gridCol w:w="2392"/>
      </w:tblGrid>
      <w:tr>
        <w:trPr/>
        <w:tc>
          <w:tcPr>
            <w:tcW w:w="959" w:type="dxa"/>
            <w:tcBorders/>
            <w:shd w:fill="auto" w:val="clear"/>
            <w:tcMar>
              <w:left w:w="108" w:type="dxa"/>
            </w:tcMar>
          </w:tcPr>
          <w:p>
            <w:pPr>
              <w:pStyle w:val="Normal"/>
              <w:tabs>
                <w:tab w:val="left" w:pos="2145" w:leader="none"/>
              </w:tabs>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п/п</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Мероприятие</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Срок</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Ответственные</w:t>
            </w:r>
          </w:p>
        </w:tc>
      </w:tr>
      <w:tr>
        <w:trPr>
          <w:trHeight w:val="591" w:hRule="atLeast"/>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Нормотворческая</w:t>
            </w:r>
          </w:p>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деятельность</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Регулярно проводить заседания Думы</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реже одного раза в три месяца</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Председатель Думы</w:t>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заседаниях Думы рассмотреть вопросы:</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утверждении плана социально-экономического развития на 2016-2017 гг.;</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утверждении бюджета на 2016 год;</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утверждении плана приватизации на 2016 год;</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утверждении плана работы Думы МО «Тихоновка» на 2016 год;</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внесении изменений в решение Думы «Об утверждении бюджета МО «Тихоновка» на 2015 год и плановый период»;</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-внесение изменений в Устав муниципального образования «Тихоновка»;</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признании утратившими силу некоторых решений Думы;</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квартал</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квартал</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квартал</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квартал</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мере необходимости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мере необходимости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мере необходимости</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Представительская деятельность</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826" w:type="dxa"/>
            <w:tcBorders/>
            <w:shd w:fill="auto" w:val="clear"/>
            <w:tcMar>
              <w:left w:w="108" w:type="dxa"/>
            </w:tcMar>
          </w:tcPr>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приема граждан;</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-отчеты перед избирателями;</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письмами, обращениями граждан;</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Ежемесячно</w:t>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реже одного раза в год</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Постоянно</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Депутаты  Думы</w:t>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Информационный блок заседаний Думы</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3826" w:type="dxa"/>
            <w:tcBorders/>
            <w:shd w:fill="auto" w:val="clear"/>
            <w:tcMar>
              <w:left w:w="108" w:type="dxa"/>
            </w:tcMar>
          </w:tcPr>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подготовке к празднованию юбилея Победы в Великой Отечественной войне;</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работе общественной комиссии по профилактике правонарушений среди несовершеннолетних и защите их прав;</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санитарно-эпидемиологическом ситуации в МО «Тихоновка»</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апрель</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июнь</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Контрольная деятельность</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Вести контроль за исполнением принятых решений</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постоянно</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Председатели комиссий</w:t>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Заслушать отчеты за 2014 год</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826" w:type="dxa"/>
            <w:tcBorders/>
            <w:shd w:fill="auto" w:val="clear"/>
            <w:tcMar>
              <w:left w:w="108" w:type="dxa"/>
            </w:tcMar>
          </w:tcPr>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работе глав муниципального образования «Тихоновка»;</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исполнении бюджета МО «Тихоновка» за 2014 год;</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ходе выполнения Программы социально-экономического развития МО «Тихоновка» в 2014 году.</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апрель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июнь</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МО</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Главный специалист финансист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Зав.общим отделом</w:t>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w:t>
            </w:r>
          </w:p>
        </w:tc>
        <w:tc>
          <w:tcPr>
            <w:tcW w:w="3826"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Организационная деятельность</w:t>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9" w:type="dxa"/>
            <w:tcBorders/>
            <w:shd w:fill="auto" w:val="clear"/>
            <w:tcMar>
              <w:left w:w="108" w:type="dxa"/>
            </w:tcMar>
          </w:tcPr>
          <w:p>
            <w:pPr>
              <w:pStyle w:val="Normal"/>
              <w:tabs>
                <w:tab w:val="left" w:pos="2145"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826" w:type="dxa"/>
            <w:tcBorders/>
            <w:shd w:fill="auto" w:val="clear"/>
            <w:tcMar>
              <w:left w:w="108" w:type="dxa"/>
            </w:tcMar>
          </w:tcPr>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работе постоянных комиссий;</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депутатов в районных, местных мероприятиях;</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учебе депутатов:</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депутатов в торжественных встречах главы МО с населением;</w:t>
            </w:r>
          </w:p>
          <w:p>
            <w:pPr>
              <w:pStyle w:val="Normal"/>
              <w:tabs>
                <w:tab w:val="left" w:pos="214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-взаимодействие с органами государственной власти, органами местного самоуправления поселения, района, предприятиями, организациями.</w:t>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3"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течение года</w:t>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течение года</w:t>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течение года</w:t>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течение года</w:t>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течение года</w:t>
            </w:r>
          </w:p>
        </w:tc>
        <w:tc>
          <w:tcPr>
            <w:tcW w:w="2392" w:type="dxa"/>
            <w:tcBorders/>
            <w:shd w:fill="auto" w:val="clear"/>
            <w:tcMar>
              <w:left w:w="108" w:type="dxa"/>
            </w:tcMar>
          </w:tcPr>
          <w:p>
            <w:pPr>
              <w:pStyle w:val="Normal"/>
              <w:tabs>
                <w:tab w:val="left" w:pos="214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Председатель Думы, депутаты Думы</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РОССИЙСКАЯ ФЕДЕРАЦИЯ</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ИРКУТСКАЯ ОБЛАСТЬ</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БОХАНСКОГО РАЙОНА</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ДУМА</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МУНИЦИПАЛЬНОГО ОБРАЗОВАНИЯ «ТИХОНОВКА»</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Десятая  сессия                                                                      Третьего созыва</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декабря  2014 г.                                                                           с. Тихоновка</w:t>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ДУМЫ № 43</w:t>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Об отмене решения № 28 от 19.09.2014 г.</w:t>
      </w:r>
    </w:p>
    <w:p>
      <w:pPr>
        <w:pStyle w:val="Normal"/>
        <w:spacing w:before="0" w:after="0"/>
        <w:rPr>
          <w:rFonts w:ascii="Calibri" w:hAnsi="Calibri" w:eastAsia="Times New Roman" w:cs="Times New Roman"/>
          <w:sz w:val="28"/>
          <w:szCs w:val="28"/>
          <w:lang w:eastAsia="ru-RU"/>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 внесении изменений в структуру администрации»</w:t>
      </w:r>
    </w:p>
    <w:p>
      <w:pPr>
        <w:pStyle w:val="Normal"/>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ст.ст. 23,27 Устава МО «Тихоновка»</w:t>
      </w:r>
    </w:p>
    <w:p>
      <w:pPr>
        <w:pStyle w:val="Normal"/>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ДУМА РЕШИЛА :</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Отменить  решение Думы МО «Тихоновка» № 28 от 19.09.2014 г. «О внесении изменений в структуру администрации МО «Тихоновка».</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Утвердить структуру администрации муниципального образования «Тихоновка» в соответствии с приложениями к настоящему решению.</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Настоящее решение вступает в силу  с 1 января  2015 года.</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Глава МО «Тихоновка» __________ М.В. Скоробогатова</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Приложение № 1</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решению Думы</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43 от  26.12.2014 г.</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2010" w:type="dxa"/>
        <w:jc w:val="left"/>
        <w:tblInd w:w="4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010"/>
      </w:tblGrid>
      <w:tr>
        <w:trPr>
          <w:trHeight w:val="2270" w:hRule="atLeast"/>
        </w:trPr>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администрации МО</w:t>
            </w:r>
          </w:p>
          <w:p>
            <w:pPr>
              <w:pStyle w:val="Normal"/>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before="0" w:after="0"/>
        <w:jc w:val="center"/>
        <w:rPr>
          <w:rFonts w:ascii="Calibri" w:hAnsi="Calibri" w:eastAsia="Times New Roman" w:cs="Times New Roman"/>
          <w:sz w:val="24"/>
          <w:szCs w:val="24"/>
          <w:lang w:eastAsia="ru-RU"/>
        </w:rPr>
      </w:pPr>
      <w:r>
        <w:rPr>
          <w:rFonts w:eastAsia="Times New Roman" w:cs="Times New Roman"/>
          <w:sz w:val="24"/>
          <w:szCs w:val="24"/>
          <w:lang w:eastAsia="ru-RU"/>
        </w:rPr>
        <mc:AlternateContent>
          <mc:Choice Requires="wps">
            <w:drawing>
              <wp:anchor behindDoc="0" distT="0" distB="0" distL="114300" distR="114300" simplePos="0" locked="0" layoutInCell="1" allowOverlap="1" relativeHeight="4" wp14:anchorId="666FCA46">
                <wp:simplePos x="0" y="0"/>
                <wp:positionH relativeFrom="column">
                  <wp:posOffset>3195955</wp:posOffset>
                </wp:positionH>
                <wp:positionV relativeFrom="paragraph">
                  <wp:posOffset>15240</wp:posOffset>
                </wp:positionV>
                <wp:extent cx="1270" cy="1270"/>
                <wp:effectExtent l="76200" t="0" r="76200" b="57150"/>
                <wp:wrapNone/>
                <wp:docPr id="1" name="Прямая соединительная линия 11"/>
                <a:graphic xmlns:a="http://schemas.openxmlformats.org/drawingml/2006/main">
                  <a:graphicData uri="http://schemas.microsoft.com/office/word/2010/wordprocessingShape">
                    <wps:wsp>
                      <wps:cNvSpPr/>
                      <wps:spPr>
                        <a:xfrm>
                          <a:off x="0" y="0"/>
                          <a:ext cx="0" cy="93348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51.65pt,1.2pt" to="251.65pt,74.65pt" ID="Прямая соединительная линия 11" stroked="t" style="position:absolute" wp14:anchorId="666FCA46">
                <v:stroke color="black" weight="9360" endarrow="block" endarrowwidth="medium" endarrowlength="medium" joinstyle="round" endcap="flat"/>
                <v:fill o:detectmouseclick="t" on="false"/>
              </v:line>
            </w:pict>
          </mc:Fallback>
        </mc:AlternateContent>
      </w:r>
    </w:p>
    <w:p>
      <w:pPr>
        <w:pStyle w:val="Normal"/>
        <w:spacing w:before="0" w:after="0"/>
        <w:jc w:val="center"/>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spacing w:before="0" w:after="0"/>
        <w:jc w:val="center"/>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spacing w:before="0" w:after="0"/>
        <w:jc w:val="center"/>
        <w:rPr>
          <w:rFonts w:ascii="Calibri" w:hAnsi="Calibri" w:eastAsia="Times New Roman" w:cs="Times New Roman"/>
          <w:sz w:val="24"/>
          <w:szCs w:val="24"/>
          <w:lang w:eastAsia="ru-RU"/>
        </w:rPr>
      </w:pPr>
      <w:r>
        <w:rPr>
          <w:rFonts w:eastAsia="Times New Roman" w:cs="Times New Roman"/>
          <w:sz w:val="24"/>
          <w:szCs w:val="24"/>
          <w:lang w:eastAsia="ru-RU"/>
        </w:rPr>
      </w:r>
    </w:p>
    <w:tbl>
      <w:tblPr>
        <w:tblW w:w="2111" w:type="dxa"/>
        <w:jc w:val="left"/>
        <w:tblInd w:w="4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111"/>
      </w:tblGrid>
      <w:tr>
        <w:trPr>
          <w:trHeight w:val="1453" w:hRule="atLeast"/>
        </w:trPr>
        <w:tc>
          <w:tcPr>
            <w:tcW w:w="2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Times New Roman" w:cs="Times New Roman"/>
                <w:sz w:val="24"/>
                <w:szCs w:val="24"/>
              </w:rPr>
            </w:pPr>
            <w:r>
              <w:rPr>
                <w:rFonts w:eastAsia="Times New Roman" w:cs="Times New Roman"/>
                <w:sz w:val="24"/>
                <w:szCs w:val="24"/>
              </w:rPr>
              <w:t xml:space="preserve">Заведующий общий отделом администрации </w:t>
            </w:r>
          </w:p>
          <w:p>
            <w:pPr>
              <w:pStyle w:val="Normal"/>
              <w:spacing w:before="0" w:after="0"/>
              <w:jc w:val="center"/>
              <w:rPr>
                <w:rFonts w:ascii="Calibri" w:hAnsi="Calibri" w:eastAsia="Times New Roman" w:cs="Times New Roman"/>
                <w:sz w:val="24"/>
                <w:szCs w:val="24"/>
              </w:rPr>
            </w:pPr>
            <w:r>
              <w:rPr>
                <w:rFonts w:eastAsia="Times New Roman" w:cs="Times New Roman"/>
                <w:sz w:val="24"/>
                <w:szCs w:val="24"/>
              </w:rPr>
            </w:r>
          </w:p>
          <w:p>
            <w:pPr>
              <w:pStyle w:val="Normal"/>
              <w:spacing w:before="0" w:after="0"/>
              <w:jc w:val="center"/>
              <w:rPr>
                <w:rFonts w:ascii="Calibri" w:hAnsi="Calibri" w:eastAsia="Times New Roman" w:cs="Times New Roman"/>
                <w:sz w:val="24"/>
                <w:szCs w:val="24"/>
              </w:rPr>
            </w:pPr>
            <w:r>
              <w:rPr>
                <w:rFonts w:eastAsia="Times New Roman" w:cs="Times New Roman"/>
                <w:sz w:val="24"/>
                <w:szCs w:val="24"/>
              </w:rPr>
            </w:r>
          </w:p>
          <w:p>
            <w:pPr>
              <w:pStyle w:val="Normal"/>
              <w:spacing w:before="0" w:after="0"/>
              <w:jc w:val="center"/>
              <w:rPr>
                <w:rFonts w:ascii="Calibri" w:hAnsi="Calibri" w:eastAsia="Times New Roman" w:cs="Times New Roman"/>
                <w:sz w:val="24"/>
                <w:szCs w:val="24"/>
              </w:rPr>
            </w:pPr>
            <w:r>
              <w:rPr>
                <w:rFonts w:eastAsia="Times New Roman" w:cs="Times New Roman"/>
                <w:sz w:val="24"/>
                <w:szCs w:val="24"/>
              </w:rPr>
            </w:r>
          </w:p>
        </w:tc>
      </w:tr>
    </w:tbl>
    <w:p>
      <w:pPr>
        <w:pStyle w:val="Normal"/>
        <w:spacing w:before="0" w:after="0"/>
        <w:jc w:val="center"/>
        <w:rPr>
          <w:rFonts w:ascii="Calibri" w:hAnsi="Calibri" w:eastAsia="Times New Roman" w:cs="Times New Roman"/>
          <w:sz w:val="24"/>
          <w:szCs w:val="24"/>
          <w:lang w:eastAsia="ru-RU"/>
        </w:rPr>
      </w:pPr>
      <w:r>
        <w:rPr>
          <w:rFonts w:eastAsia="Times New Roman" w:cs="Times New Roman"/>
          <w:sz w:val="24"/>
          <w:szCs w:val="24"/>
          <w:lang w:eastAsia="ru-RU"/>
        </w:rPr>
        <mc:AlternateContent>
          <mc:Choice Requires="wps">
            <w:drawing>
              <wp:anchor behindDoc="0" distT="0" distB="0" distL="114300" distR="114300" simplePos="0" locked="0" layoutInCell="1" allowOverlap="1" relativeHeight="2" wp14:anchorId="2C45DBA3">
                <wp:simplePos x="0" y="0"/>
                <wp:positionH relativeFrom="column">
                  <wp:posOffset>3195955</wp:posOffset>
                </wp:positionH>
                <wp:positionV relativeFrom="paragraph">
                  <wp:posOffset>19050</wp:posOffset>
                </wp:positionV>
                <wp:extent cx="0" cy="133985"/>
                <wp:effectExtent l="76200" t="0" r="57150" b="57150"/>
                <wp:wrapNone/>
                <wp:docPr id="2" name="Прямая со стрелкой 10"/>
                <a:graphic xmlns:a="http://schemas.openxmlformats.org/drawingml/2006/main">
                  <a:graphicData uri="http://schemas.microsoft.com/office/word/2010/wordprocessingShape">
                    <wps:wsp>
                      <wps:cNvSpPr/>
                      <wps:spPr>
                        <a:xfrm>
                          <a:off x="0" y="0"/>
                          <a:ext cx="360000" cy="1332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0" stroked="t" style="position:absolute;margin-left:-1913.65pt;margin-top:1.5pt;width:2165.3pt;height:10.45pt" wp14:anchorId="2C45DBA3"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3" wp14:anchorId="386FA27F">
                <wp:simplePos x="0" y="0"/>
                <wp:positionH relativeFrom="column">
                  <wp:posOffset>2504440</wp:posOffset>
                </wp:positionH>
                <wp:positionV relativeFrom="paragraph">
                  <wp:posOffset>152400</wp:posOffset>
                </wp:positionV>
                <wp:extent cx="1496060" cy="727075"/>
                <wp:effectExtent l="0" t="0" r="28575" b="16510"/>
                <wp:wrapNone/>
                <wp:docPr id="3" name="Прямоугольник 9"/>
                <a:graphic xmlns:a="http://schemas.openxmlformats.org/drawingml/2006/main">
                  <a:graphicData uri="http://schemas.microsoft.com/office/word/2010/wordprocessingShape">
                    <wps:wsp>
                      <wps:cNvSpPr/>
                      <wps:spPr>
                        <a:xfrm>
                          <a:off x="0" y="0"/>
                          <a:ext cx="1495440" cy="7264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1"/>
                              <w:spacing w:before="0" w:after="200"/>
                              <w:jc w:val="center"/>
                              <w:rPr>
                                <w:color w:val="auto"/>
                              </w:rPr>
                            </w:pPr>
                            <w:r>
                              <w:rPr>
                                <w:color w:val="auto"/>
                              </w:rPr>
                              <w:t>Общий отдел администрации</w:t>
                            </w:r>
                          </w:p>
                        </w:txbxContent>
                      </wps:txbx>
                      <wps:bodyPr>
                        <a:noAutofit/>
                      </wps:bodyPr>
                    </wps:wsp>
                  </a:graphicData>
                </a:graphic>
              </wp:anchor>
            </w:drawing>
          </mc:Choice>
          <mc:Fallback>
            <w:pict>
              <v:rect id="shape_0" ID="Прямоугольник 9" fillcolor="white" stroked="t" style="position:absolute;margin-left:197.2pt;margin-top:12pt;width:117.7pt;height:57.15pt" wp14:anchorId="386FA27F">
                <w10:wrap type="square"/>
                <v:fill o:detectmouseclick="t" type="solid" color2="black"/>
                <v:stroke color="black" weight="9360" joinstyle="miter" endcap="flat"/>
                <v:textbox>
                  <w:txbxContent>
                    <w:p>
                      <w:pPr>
                        <w:pStyle w:val="Style21"/>
                        <w:spacing w:before="0" w:after="200"/>
                        <w:jc w:val="center"/>
                        <w:rPr>
                          <w:color w:val="auto"/>
                        </w:rPr>
                      </w:pPr>
                      <w:r>
                        <w:rPr>
                          <w:color w:val="auto"/>
                        </w:rPr>
                        <w:t>Общий отдел администрации</w:t>
                      </w:r>
                    </w:p>
                  </w:txbxContent>
                </v:textbox>
              </v:rect>
            </w:pict>
          </mc:Fallback>
        </mc:AlternateContent>
      </w:r>
    </w:p>
    <w:p>
      <w:pPr>
        <w:pStyle w:val="Normal"/>
        <w:spacing w:before="0" w:after="0"/>
        <w:jc w:val="center"/>
        <w:rPr>
          <w:rFonts w:ascii="Calibri" w:hAnsi="Calibri" w:eastAsia="Times New Roman" w:cs="Times New Roman"/>
          <w:sz w:val="24"/>
          <w:szCs w:val="24"/>
          <w:lang w:eastAsia="ru-RU"/>
        </w:rPr>
      </w:pPr>
      <w:r>
        <w:rPr>
          <w:rFonts w:eastAsia="Times New Roman" w:cs="Times New Roman"/>
          <w:sz w:val="24"/>
          <w:szCs w:val="24"/>
          <w:lang w:eastAsia="ru-RU"/>
        </w:rPr>
        <mc:AlternateContent>
          <mc:Choice Requires="wps">
            <w:drawing>
              <wp:anchor behindDoc="0" distT="0" distB="0" distL="114300" distR="114300" simplePos="0" locked="0" layoutInCell="1" allowOverlap="1" relativeHeight="6" wp14:anchorId="45C70186">
                <wp:simplePos x="0" y="0"/>
                <wp:positionH relativeFrom="column">
                  <wp:posOffset>728980</wp:posOffset>
                </wp:positionH>
                <wp:positionV relativeFrom="paragraph">
                  <wp:posOffset>192405</wp:posOffset>
                </wp:positionV>
                <wp:extent cx="1772285" cy="1408430"/>
                <wp:effectExtent l="38100" t="0" r="19050" b="59055"/>
                <wp:wrapNone/>
                <wp:docPr id="5" name="Прямая со стрелкой 15"/>
                <a:graphic xmlns:a="http://schemas.openxmlformats.org/drawingml/2006/main">
                  <a:graphicData uri="http://schemas.microsoft.com/office/word/2010/wordprocessingShape">
                    <wps:wsp>
                      <wps:cNvSpPr/>
                      <wps:spPr>
                        <a:xfrm flipH="1">
                          <a:off x="0" y="0"/>
                          <a:ext cx="1771560" cy="1407960"/>
                        </a:xfrm>
                        <a:custGeom>
                          <a:avLst/>
                          <a:gdLst/>
                          <a:ahLst/>
                          <a:rect l="l" t="t" r="r" b="b"/>
                          <a:pathLst>
                            <a:path w="21600" h="21600">
                              <a:moveTo>
                                <a:pt x="0" y="0"/>
                              </a:moveTo>
                              <a:lnTo>
                                <a:pt x="21600" y="21600"/>
                              </a:lnTo>
                            </a:path>
                          </a:pathLst>
                        </a:cu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5" stroked="t" style="position:absolute;margin-left:57.4pt;margin-top:15.15pt;width:139.45pt;height:110.8pt;flip:x" wp14:anchorId="45C70186" type="shapetype_32">
                <w10:wrap type="none"/>
                <v:fill o:detectmouseclick="t" on="false"/>
                <v:stroke color="black" weight="9360" endarrow="open" endarrowwidth="medium" endarrowlength="medium" joinstyle="round" endcap="flat"/>
              </v:shape>
            </w:pict>
          </mc:Fallback>
        </mc:AlternateContent>
        <mc:AlternateContent>
          <mc:Choice Requires="wps">
            <w:drawing>
              <wp:anchor behindDoc="0" distT="0" distB="0" distL="114300" distR="114300" simplePos="0" locked="0" layoutInCell="1" allowOverlap="1" relativeHeight="7" wp14:anchorId="4CD56595">
                <wp:simplePos x="0" y="0"/>
                <wp:positionH relativeFrom="column">
                  <wp:posOffset>3996690</wp:posOffset>
                </wp:positionH>
                <wp:positionV relativeFrom="paragraph">
                  <wp:posOffset>124460</wp:posOffset>
                </wp:positionV>
                <wp:extent cx="1534160" cy="1477010"/>
                <wp:effectExtent l="0" t="0" r="66675" b="47625"/>
                <wp:wrapNone/>
                <wp:docPr id="6" name="Прямая со стрелкой 17"/>
                <a:graphic xmlns:a="http://schemas.openxmlformats.org/drawingml/2006/main">
                  <a:graphicData uri="http://schemas.microsoft.com/office/word/2010/wordprocessingShape">
                    <wps:wsp>
                      <wps:cNvSpPr/>
                      <wps:spPr>
                        <a:xfrm>
                          <a:off x="0" y="0"/>
                          <a:ext cx="1533600" cy="1476360"/>
                        </a:xfrm>
                        <a:custGeom>
                          <a:avLst/>
                          <a:gdLst/>
                          <a:ahLst/>
                          <a:rect l="l" t="t" r="r" b="b"/>
                          <a:pathLst>
                            <a:path w="21600" h="21600">
                              <a:moveTo>
                                <a:pt x="0" y="0"/>
                              </a:moveTo>
                              <a:lnTo>
                                <a:pt x="21600" y="21600"/>
                              </a:lnTo>
                            </a:path>
                          </a:pathLst>
                        </a:cu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7" stroked="t" style="position:absolute;margin-left:314.7pt;margin-top:9.8pt;width:120.7pt;height:116.2pt" wp14:anchorId="4CD56595" type="shapetype_32">
                <w10:wrap type="none"/>
                <v:fill o:detectmouseclick="t" on="false"/>
                <v:stroke color="black" weight="9360" endarrow="open" endarrowwidth="medium" endarrowlength="medium" joinstyle="round" endcap="flat"/>
              </v:shape>
            </w:pict>
          </mc:Fallback>
        </mc:AlternateContent>
      </w:r>
    </w:p>
    <w:p>
      <w:pPr>
        <w:pStyle w:val="Normal"/>
        <w:tabs>
          <w:tab w:val="left" w:pos="8385" w:leader="none"/>
        </w:tabs>
        <w:rPr>
          <w:rFonts w:ascii="Calibri" w:hAnsi="Calibri" w:eastAsia="Times New Roman" w:cs="Times New Roman"/>
          <w:lang w:eastAsia="ru-RU"/>
        </w:rPr>
      </w:pPr>
      <w:r>
        <w:rPr>
          <w:rFonts w:eastAsia="Times New Roman" w:cs="Times New Roman"/>
          <w:lang w:eastAsia="ru-RU"/>
        </w:rPr>
        <w:tab/>
      </w:r>
    </w:p>
    <w:p>
      <w:pPr>
        <w:pStyle w:val="Normal"/>
        <w:tabs>
          <w:tab w:val="left" w:pos="8385" w:leader="none"/>
        </w:tabs>
        <w:rPr>
          <w:rFonts w:ascii="Calibri" w:hAnsi="Calibri" w:eastAsia="Times New Roman" w:cs="Times New Roman"/>
          <w:lang w:eastAsia="ru-RU"/>
        </w:rPr>
      </w:pPr>
      <w:r>
        <w:rPr>
          <w:rFonts w:eastAsia="Times New Roman" w:cs="Times New Roman"/>
          <w:lang w:eastAsia="ru-RU"/>
        </w:rPr>
        <mc:AlternateContent>
          <mc:Choice Requires="wps">
            <w:drawing>
              <wp:anchor behindDoc="0" distT="0" distB="0" distL="114300" distR="114300" simplePos="0" locked="0" layoutInCell="1" allowOverlap="1" relativeHeight="5" wp14:anchorId="6C7682BA">
                <wp:simplePos x="0" y="0"/>
                <wp:positionH relativeFrom="column">
                  <wp:posOffset>3281680</wp:posOffset>
                </wp:positionH>
                <wp:positionV relativeFrom="paragraph">
                  <wp:posOffset>86995</wp:posOffset>
                </wp:positionV>
                <wp:extent cx="1270" cy="1270"/>
                <wp:effectExtent l="76200" t="0" r="57150" b="57150"/>
                <wp:wrapNone/>
                <wp:docPr id="7" name="Прямая соединительная линия 6"/>
                <a:graphic xmlns:a="http://schemas.openxmlformats.org/drawingml/2006/main">
                  <a:graphicData uri="http://schemas.microsoft.com/office/word/2010/wordprocessingShape">
                    <wps:wsp>
                      <wps:cNvSpPr/>
                      <wps:spPr>
                        <a:xfrm>
                          <a:off x="0" y="0"/>
                          <a:ext cx="0" cy="102888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58.4pt,6.85pt" to="258.4pt,87.8pt" ID="Прямая соединительная линия 6" stroked="t" style="position:absolute" wp14:anchorId="6C7682BA">
                <v:stroke color="black" weight="9360" endarrow="block" endarrowwidth="medium" endarrowlength="medium" joinstyle="round" endcap="flat"/>
                <v:fill o:detectmouseclick="t" on="false"/>
              </v:line>
            </w:pict>
          </mc:Fallback>
        </mc:AlternateContent>
      </w:r>
    </w:p>
    <w:p>
      <w:pPr>
        <w:pStyle w:val="Normal"/>
        <w:spacing w:before="0" w:after="0"/>
        <w:jc w:val="center"/>
        <w:rPr>
          <w:rFonts w:ascii="Calibri" w:hAnsi="Calibri" w:eastAsia="Times New Roman" w:cs="Times New Roman"/>
          <w:lang w:eastAsia="ru-RU"/>
        </w:rPr>
      </w:pPr>
      <w:r>
        <w:rPr>
          <w:rFonts w:eastAsia="Times New Roman" w:cs="Times New Roman"/>
          <w:lang w:eastAsia="ru-RU"/>
        </w:rPr>
      </w:r>
    </w:p>
    <w:p>
      <w:pPr>
        <w:pStyle w:val="Normal"/>
        <w:spacing w:before="0" w:after="0"/>
        <w:jc w:val="center"/>
        <w:rPr>
          <w:rFonts w:ascii="Calibri" w:hAnsi="Calibri" w:eastAsia="Times New Roman" w:cs="Times New Roman"/>
          <w:lang w:eastAsia="ru-RU"/>
        </w:rPr>
      </w:pPr>
      <w:r>
        <w:rPr>
          <w:rFonts w:eastAsia="Times New Roman" w:cs="Times New Roman"/>
          <w:lang w:eastAsia="ru-RU"/>
        </w:rPr>
      </w:r>
    </w:p>
    <w:p>
      <w:pPr>
        <w:pStyle w:val="Normal"/>
        <w:spacing w:before="0" w:after="0"/>
        <w:jc w:val="center"/>
        <w:rPr>
          <w:rFonts w:ascii="Calibri" w:hAnsi="Calibri" w:eastAsia="Times New Roman" w:cs="Times New Roman"/>
          <w:lang w:eastAsia="ru-RU"/>
        </w:rPr>
      </w:pPr>
      <w:r>
        <w:rPr>
          <w:rFonts w:eastAsia="Times New Roman" w:cs="Times New Roman"/>
          <w:lang w:eastAsia="ru-RU"/>
        </w:rPr>
      </w:r>
    </w:p>
    <w:tbl>
      <w:tblPr>
        <w:tblpPr w:bottomFromText="200" w:horzAnchor="margin" w:leftFromText="180" w:rightFromText="180" w:tblpX="0" w:tblpY="286" w:topFromText="0" w:vertAnchor="text"/>
        <w:tblW w:w="947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848"/>
        <w:gridCol w:w="5315"/>
        <w:gridCol w:w="2316"/>
      </w:tblGrid>
      <w:tr>
        <w:trPr>
          <w:trHeight w:val="929" w:hRule="atLeast"/>
        </w:trPr>
        <w:tc>
          <w:tcPr>
            <w:tcW w:w="1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rFonts w:ascii="Calibri" w:hAnsi="Calibri" w:eastAsia="Times New Roman" w:cs="Times New Roman"/>
                <w:sz w:val="24"/>
                <w:szCs w:val="24"/>
              </w:rPr>
            </w:pPr>
            <w:r>
              <w:rPr>
                <w:rFonts w:eastAsia="Times New Roman" w:cs="Times New Roman"/>
              </w:rPr>
              <w:t xml:space="preserve">Главный специалист финансист </w:t>
            </w:r>
          </w:p>
        </w:tc>
        <w:tc>
          <w:tcPr>
            <w:tcW w:w="5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eastAsia="Times New Roman" w:cs="Times New Roman"/>
                <w:lang w:eastAsia="ru-RU"/>
              </w:rPr>
            </w:pPr>
            <w:r>
              <w:rPr>
                <w:rFonts w:eastAsia="Times New Roman" w:cs="Times New Roman"/>
                <w:lang w:eastAsia="ru-RU"/>
              </w:rPr>
            </w:r>
          </w:p>
          <w:p>
            <w:pPr>
              <w:pStyle w:val="Normal"/>
              <w:spacing w:before="0" w:after="0"/>
              <w:jc w:val="center"/>
              <w:rPr>
                <w:rFonts w:ascii="Calibri" w:hAnsi="Calibri" w:eastAsia="Times New Roman" w:cs="Times New Roman"/>
                <w:sz w:val="24"/>
                <w:szCs w:val="24"/>
              </w:rPr>
            </w:pPr>
            <w:r>
              <w:rPr>
                <w:rFonts w:eastAsia="Times New Roman" w:cs="Times New Roman"/>
                <w:sz w:val="24"/>
                <w:szCs w:val="24"/>
              </w:rPr>
            </w:r>
            <w:r>
              <mc:AlternateContent>
                <mc:Choice Requires="wps">
                  <w:drawing>
                    <wp:anchor behindDoc="0" distT="0" distB="127000" distL="114300" distR="114300" simplePos="0" locked="0" layoutInCell="1" allowOverlap="1" relativeHeight="11">
                      <wp:simplePos x="0" y="0"/>
                      <wp:positionH relativeFrom="page">
                        <wp:posOffset>1608455</wp:posOffset>
                      </wp:positionH>
                      <wp:positionV relativeFrom="paragraph">
                        <wp:posOffset>-128270</wp:posOffset>
                      </wp:positionV>
                      <wp:extent cx="1247140" cy="772160"/>
                      <wp:effectExtent l="0" t="0" r="0" b="0"/>
                      <wp:wrapSquare wrapText="bothSides"/>
                      <wp:docPr id="8" name="Врезка2"/>
                      <a:graphic xmlns:a="http://schemas.openxmlformats.org/drawingml/2006/main">
                        <a:graphicData uri="http://schemas.microsoft.com/office/word/2010/wordprocessingShape">
                          <wps:wsp>
                            <wps:cNvSpPr txBox="1"/>
                            <wps:spPr>
                              <a:xfrm>
                                <a:off x="0" y="0"/>
                                <a:ext cx="1247140" cy="772160"/>
                              </a:xfrm>
                              <a:prstGeom prst="rect"/>
                            </wps:spPr>
                            <wps:txbx>
                              <w:txbxContent>
                                <w:tbl>
                                  <w:tblPr>
                                    <w:tblpPr w:bottomFromText="200" w:horzAnchor="page" w:leftFromText="180" w:rightFromText="180" w:tblpX="2641" w:tblpY="-202" w:topFromText="0" w:vertAnchor="text"/>
                                    <w:tblW w:w="196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964"/>
                                  </w:tblGrid>
                                  <w:tr>
                                    <w:trPr>
                                      <w:trHeight w:val="275" w:hRule="atLeast"/>
                                    </w:trPr>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rFonts w:eastAsia="Times New Roman" w:cs="Times New Roman"/>
                                          </w:rPr>
                                          <w:t>Специалист по земельным и имущественным отношениям</w:t>
                                        </w:r>
                                      </w:p>
                                    </w:tc>
                                  </w:tr>
                                </w:tbl>
                              </w:txbxContent>
                            </wps:txbx>
                            <wps:bodyPr anchor="t" lIns="0" tIns="0" rIns="0" bIns="0">
                              <a:spAutoFit/>
                            </wps:bodyPr>
                          </wps:wsp>
                        </a:graphicData>
                      </a:graphic>
                    </wp:anchor>
                  </w:drawing>
                </mc:Choice>
                <mc:Fallback>
                  <w:pict>
                    <v:rect style="position:absolute;rotation:0;width:98.2pt;height:60.8pt;mso-wrap-distance-left:9pt;mso-wrap-distance-right:9pt;mso-wrap-distance-top:0pt;mso-wrap-distance-bottom:10pt;margin-top:-10.1pt;mso-position-vertical-relative:text;margin-left:126.65pt;mso-position-horizontal-relative:page">
                      <v:textbox inset="0in,0in,0in,0in">
                        <w:txbxContent>
                          <w:tbl>
                            <w:tblPr>
                              <w:tblpPr w:bottomFromText="200" w:horzAnchor="page" w:leftFromText="180" w:rightFromText="180" w:tblpX="2641" w:tblpY="-202" w:topFromText="0" w:vertAnchor="text"/>
                              <w:tblW w:w="196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964"/>
                            </w:tblGrid>
                            <w:tr>
                              <w:trPr>
                                <w:trHeight w:val="275" w:hRule="atLeast"/>
                              </w:trPr>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pPr>
                                  <w:r>
                                    <w:rPr>
                                      <w:rFonts w:eastAsia="Times New Roman" w:cs="Times New Roman"/>
                                    </w:rPr>
                                    <w:t>Специалист по земельным и имущественным отношениям</w:t>
                                  </w:r>
                                </w:p>
                              </w:tc>
                            </w:tr>
                          </w:tbl>
                        </w:txbxContent>
                      </v:textbox>
                      <w10:wrap type="square"/>
                    </v:rect>
                  </w:pict>
                </mc:Fallback>
              </mc:AlternateConten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rFonts w:ascii="Calibri" w:hAnsi="Calibri" w:eastAsia="Times New Roman" w:cs="Times New Roman"/>
                <w:sz w:val="24"/>
                <w:szCs w:val="24"/>
              </w:rPr>
            </w:pPr>
            <w:r>
              <w:rPr>
                <w:rFonts w:eastAsia="Times New Roman" w:cs="Times New Roman"/>
              </w:rPr>
              <w:t>Специалист делопроизводитель, ответственный за кадровый учет</w:t>
            </w:r>
          </w:p>
        </w:tc>
      </w:tr>
    </w:tbl>
    <w:p>
      <w:pPr>
        <w:pStyle w:val="Normal"/>
        <w:spacing w:before="0" w:after="0"/>
        <w:jc w:val="center"/>
        <w:rPr>
          <w:rFonts w:ascii="Calibri" w:hAnsi="Calibri" w:eastAsia="Times New Roman" w:cs="Times New Roman"/>
          <w:lang w:eastAsia="ru-RU"/>
        </w:rPr>
      </w:pPr>
      <w:r>
        <w:rPr>
          <w:rFonts w:eastAsia="Times New Roman" w:cs="Times New Roman"/>
          <w:lang w:eastAsia="ru-RU"/>
        </w:rPr>
      </w:r>
    </w:p>
    <w:p>
      <w:pPr>
        <w:pStyle w:val="Normal"/>
        <w:spacing w:before="0" w:after="0"/>
        <w:jc w:val="center"/>
        <w:rPr>
          <w:rFonts w:ascii="Calibri" w:hAnsi="Calibri" w:eastAsia="Times New Roman" w:cs="Times New Roman"/>
          <w:lang w:eastAsia="ru-RU"/>
        </w:rPr>
      </w:pPr>
      <w:r>
        <w:rPr>
          <w:rFonts w:eastAsia="Times New Roman" w:cs="Times New Roman"/>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rPr>
          <w:rFonts w:ascii="Calibri" w:hAnsi="Calibri" w:eastAsia="Times New Roman" w:cs="Times New Roman"/>
          <w:sz w:val="28"/>
          <w:szCs w:val="28"/>
          <w:lang w:eastAsia="ru-RU"/>
        </w:rPr>
      </w:pPr>
      <w:r>
        <w:rPr>
          <w:rFonts w:eastAsia="Times New Roman" w:cs="Times New Roman"/>
          <w:sz w:val="28"/>
          <w:szCs w:val="28"/>
          <w:lang w:eastAsia="ru-RU"/>
        </w:rPr>
      </w:r>
    </w:p>
    <w:p>
      <w:pPr>
        <w:pStyle w:val="Normal"/>
        <w:spacing w:before="0" w:after="0"/>
        <w:jc w:val="right"/>
        <w:rPr>
          <w:rFonts w:ascii="Calibri" w:hAnsi="Calibri" w:eastAsia="Times New Roman" w:cs="Times New Roman"/>
          <w:sz w:val="28"/>
          <w:szCs w:val="28"/>
          <w:lang w:eastAsia="ru-RU"/>
        </w:rPr>
      </w:pPr>
      <w:r>
        <w:rPr>
          <w:rFonts w:eastAsia="Times New Roman" w:cs="Times New Roman"/>
          <w:sz w:val="28"/>
          <w:szCs w:val="28"/>
          <w:lang w:eastAsia="ru-RU"/>
        </w:rPr>
      </w:r>
    </w:p>
    <w:p>
      <w:pPr>
        <w:pStyle w:val="Normal"/>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 2</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решению Думы</w:t>
      </w:r>
    </w:p>
    <w:p>
      <w:pPr>
        <w:pStyle w:val="Normal"/>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43 от  26.12.2014 г.</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Структура </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технических исполнителей и вспомогательного персонала </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администрации МО «Тихоновка»</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r>
        <mc:AlternateContent>
          <mc:Choice Requires="wps">
            <w:drawing>
              <wp:anchor behindDoc="0" distT="0" distB="127000" distL="114300" distR="114300" simplePos="0" locked="0" layoutInCell="1" allowOverlap="1" relativeHeight="14">
                <wp:simplePos x="0" y="0"/>
                <wp:positionH relativeFrom="margin">
                  <wp:align>center</wp:align>
                </wp:positionH>
                <wp:positionV relativeFrom="paragraph">
                  <wp:posOffset>52705</wp:posOffset>
                </wp:positionV>
                <wp:extent cx="1979930" cy="1149350"/>
                <wp:effectExtent l="0" t="0" r="0" b="0"/>
                <wp:wrapSquare wrapText="bothSides"/>
                <wp:docPr id="9" name="Врезка3"/>
                <a:graphic xmlns:a="http://schemas.openxmlformats.org/drawingml/2006/main">
                  <a:graphicData uri="http://schemas.microsoft.com/office/word/2010/wordprocessingShape">
                    <wps:wsp>
                      <wps:cNvSpPr txBox="1"/>
                      <wps:spPr>
                        <a:xfrm>
                          <a:off x="0" y="0"/>
                          <a:ext cx="1979930" cy="1149350"/>
                        </a:xfrm>
                        <a:prstGeom prst="rect"/>
                      </wps:spPr>
                      <wps:txbx>
                        <w:txbxContent>
                          <w:tbl>
                            <w:tblPr>
                              <w:tblpPr w:bottomFromText="200" w:horzAnchor="margin" w:leftFromText="180" w:rightFromText="180" w:tblpX="0" w:tblpXSpec="center" w:tblpY="83" w:topFromText="0" w:vertAnchor="text"/>
                              <w:tblW w:w="31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118"/>
                            </w:tblGrid>
                            <w:tr>
                              <w:trPr>
                                <w:trHeight w:val="180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eastAsia="Times New Roman" w:cs="Times New Roman" w:ascii="Times New Roman" w:hAnsi="Times New Roman"/>
                                      <w:sz w:val="24"/>
                                      <w:szCs w:val="24"/>
                                    </w:rPr>
                                    <w:t>Глава</w:t>
                                  </w:r>
                                </w:p>
                                <w:p>
                                  <w:pPr>
                                    <w:pStyle w:val="Normal"/>
                                    <w:spacing w:before="0" w:after="200"/>
                                    <w:jc w:val="center"/>
                                    <w:rPr/>
                                  </w:pPr>
                                  <w:r>
                                    <w:rPr>
                                      <w:rFonts w:eastAsia="Times New Roman" w:cs="Times New Roman" w:ascii="Times New Roman" w:hAnsi="Times New Roman"/>
                                      <w:sz w:val="24"/>
                                      <w:szCs w:val="24"/>
                                    </w:rPr>
                                    <w:t>администрации</w:t>
                                  </w:r>
                                </w:p>
                              </w:tc>
                            </w:tr>
                          </w:tbl>
                        </w:txbxContent>
                      </wps:txbx>
                      <wps:bodyPr anchor="t" lIns="0" tIns="0" rIns="0" bIns="0">
                        <a:spAutoFit/>
                      </wps:bodyPr>
                    </wps:wsp>
                  </a:graphicData>
                </a:graphic>
              </wp:anchor>
            </w:drawing>
          </mc:Choice>
          <mc:Fallback>
            <w:pict>
              <v:rect style="position:absolute;rotation:0;width:155.9pt;height:90.5pt;mso-wrap-distance-left:9pt;mso-wrap-distance-right:9pt;mso-wrap-distance-top:0pt;mso-wrap-distance-bottom:10pt;margin-top:4.15pt;mso-position-vertical-relative:text;margin-left:155.9pt;mso-position-horizontal:center;mso-position-horizontal-relative:margin">
                <v:textbox inset="0in,0in,0in,0in">
                  <w:txbxContent>
                    <w:tbl>
                      <w:tblPr>
                        <w:tblpPr w:bottomFromText="200" w:horzAnchor="margin" w:leftFromText="180" w:rightFromText="180" w:tblpX="0" w:tblpXSpec="center" w:tblpY="83" w:topFromText="0" w:vertAnchor="text"/>
                        <w:tblW w:w="31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118"/>
                      </w:tblGrid>
                      <w:tr>
                        <w:trPr>
                          <w:trHeight w:val="180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eastAsia="Times New Roman" w:cs="Times New Roman" w:ascii="Times New Roman" w:hAnsi="Times New Roman"/>
                                <w:sz w:val="24"/>
                                <w:szCs w:val="24"/>
                              </w:rPr>
                              <w:t>Глава</w:t>
                              <w:pict>
                                <v:line id="shape_0" from="150.25pt,9.65pt" to="190.7pt,78.6pt" ID="Прямая соединительная линия 4" stroked="t" style="position:absolute" wp14:anchorId="12EFB719">
                                  <v:stroke color="black" weight="9360" endarrow="block" endarrowwidth="medium" endarrowlength="medium" joinstyle="round" endcap="flat"/>
                                  <v:fill o:detectmouseclick="t" on="false"/>
                                </v:line>
                              </w:pict>
                            </w:r>
                          </w:p>
                          <w:p>
                            <w:pPr>
                              <w:pStyle w:val="Normal"/>
                              <w:spacing w:before="0" w:after="200"/>
                              <w:jc w:val="center"/>
                              <w:rPr/>
                            </w:pPr>
                            <w:r>
                              <w:rPr>
                                <w:rFonts w:eastAsia="Times New Roman" w:cs="Times New Roman" w:ascii="Times New Roman" w:hAnsi="Times New Roman"/>
                                <w:sz w:val="24"/>
                                <w:szCs w:val="24"/>
                              </w:rPr>
                              <w:t>администрации</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5" wp14:anchorId="12EFB719">
                <wp:simplePos x="0" y="0"/>
                <wp:positionH relativeFrom="column">
                  <wp:posOffset>2159000</wp:posOffset>
                </wp:positionH>
                <wp:positionV relativeFrom="paragraph">
                  <wp:posOffset>127635</wp:posOffset>
                </wp:positionV>
                <wp:extent cx="514985" cy="877570"/>
                <wp:effectExtent l="0" t="0" r="76200" b="57150"/>
                <wp:wrapNone/>
                <wp:docPr id="11" name="Прямая соединительная линия 4"/>
                <a:graphic xmlns:a="http://schemas.openxmlformats.org/drawingml/2006/main">
                  <a:graphicData uri="http://schemas.microsoft.com/office/word/2010/wordprocessingShape">
                    <wps:wsp>
                      <wps:cNvSpPr/>
                      <wps:spPr>
                        <a:xfrm>
                          <a:off x="0" y="0"/>
                          <a:ext cx="514440" cy="8762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50.25pt,9.65pt" to="190.7pt,78.6pt" ID="Прямая соединительная линия 4" stroked="t" style="position:absolute" wp14:anchorId="12EFB719">
                <v:stroke color="black" weight="9360" endarrow="block" endarrowwidth="medium" endarrowlength="medium" joinstyle="round" endcap="flat"/>
                <v:fill o:detectmouseclick="t" on="false"/>
              </v:line>
            </w:pict>
          </mc:Fallback>
        </mc:AlternateConten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pPr w:bottomFromText="200" w:horzAnchor="margin" w:leftFromText="180" w:rightFromText="180" w:tblpX="0" w:tblpY="192" w:topFromText="0" w:vertAnchor="text"/>
        <w:tblW w:w="10099" w:type="dxa"/>
        <w:jc w:val="left"/>
        <w:tblInd w:w="108" w:type="dxa"/>
        <w:tblBorders/>
        <w:tblCellMar>
          <w:top w:w="0" w:type="dxa"/>
          <w:left w:w="108" w:type="dxa"/>
          <w:bottom w:w="0" w:type="dxa"/>
          <w:right w:w="108" w:type="dxa"/>
        </w:tblCellMar>
        <w:tblLook w:firstRow="1" w:noVBand="1" w:lastRow="0" w:firstColumn="1" w:lastColumn="0" w:noHBand="0" w:val="04a0"/>
      </w:tblPr>
      <w:tblGrid>
        <w:gridCol w:w="2093"/>
        <w:gridCol w:w="4635"/>
        <w:gridCol w:w="3371"/>
      </w:tblGrid>
      <w:tr>
        <w:trPr>
          <w:trHeight w:val="984" w:hRule="atLeast"/>
        </w:trPr>
        <w:tc>
          <w:tcPr>
            <w:tcW w:w="2093" w:type="dxa"/>
            <w:tcBorders/>
            <w:shd w:fill="auto" w:val="clear"/>
          </w:tcPr>
          <w:p>
            <w:pPr>
              <w:pStyle w:val="Normal"/>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35" w:type="dxa"/>
            <w:tcBorders>
              <w:right w:val="single" w:sz="4" w:space="0" w:color="00000A"/>
              <w:insideV w:val="single" w:sz="4" w:space="0" w:color="00000A"/>
            </w:tcBorders>
            <w:shd w:fill="auto" w:val="clear"/>
          </w:tcPr>
          <w:p>
            <w:pPr>
              <w:pStyle w:val="Normal"/>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mc:AlternateContent>
                <mc:Choice Requires="wps">
                  <w:drawing>
                    <wp:anchor behindDoc="0" distT="0" distB="0" distL="114300" distR="114300" simplePos="0" locked="0" layoutInCell="1" allowOverlap="1" relativeHeight="8" wp14:anchorId="363E2FC4">
                      <wp:simplePos x="0" y="0"/>
                      <wp:positionH relativeFrom="column">
                        <wp:posOffset>114300</wp:posOffset>
                      </wp:positionH>
                      <wp:positionV relativeFrom="paragraph">
                        <wp:posOffset>154305</wp:posOffset>
                      </wp:positionV>
                      <wp:extent cx="610235" cy="1343660"/>
                      <wp:effectExtent l="38100" t="0" r="19050" b="66675"/>
                      <wp:wrapNone/>
                      <wp:docPr id="12" name="Прямая со стрелкой 18"/>
                      <a:graphic xmlns:a="http://schemas.openxmlformats.org/drawingml/2006/main">
                        <a:graphicData uri="http://schemas.microsoft.com/office/word/2010/wordprocessingShape">
                          <wps:wsp>
                            <wps:cNvSpPr/>
                            <wps:spPr>
                              <a:xfrm flipH="1">
                                <a:off x="0" y="0"/>
                                <a:ext cx="609480" cy="1343160"/>
                              </a:xfrm>
                              <a:custGeom>
                                <a:avLst/>
                                <a:gdLst/>
                                <a:ahLst/>
                                <a:rect l="l" t="t" r="r" b="b"/>
                                <a:pathLst>
                                  <a:path w="21600" h="21600">
                                    <a:moveTo>
                                      <a:pt x="0" y="0"/>
                                    </a:moveTo>
                                    <a:lnTo>
                                      <a:pt x="21600" y="21600"/>
                                    </a:lnTo>
                                  </a:path>
                                </a:pathLst>
                              </a:cu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8" stroked="t" style="position:absolute;margin-left:9pt;margin-top:12.15pt;width:47.95pt;height:105.7pt;flip:x" wp14:anchorId="363E2FC4" type="shapetype_32">
                      <w10:wrap type="none"/>
                      <v:fill o:detectmouseclick="t" on="false"/>
                      <v:stroke color="black" weight="9360" endarrow="open" endarrowwidth="medium" endarrowlength="medium" joinstyle="round" endcap="flat"/>
                    </v:shape>
                  </w:pict>
                </mc:Fallback>
              </mc:AlternateContent>
              <mc:AlternateContent>
                <mc:Choice Requires="wps">
                  <w:drawing>
                    <wp:anchor behindDoc="0" distT="0" distB="0" distL="114300" distR="114300" simplePos="0" locked="0" layoutInCell="1" allowOverlap="1" relativeHeight="9" wp14:anchorId="0240FB11">
                      <wp:simplePos x="0" y="0"/>
                      <wp:positionH relativeFrom="column">
                        <wp:posOffset>2153285</wp:posOffset>
                      </wp:positionH>
                      <wp:positionV relativeFrom="paragraph">
                        <wp:posOffset>154305</wp:posOffset>
                      </wp:positionV>
                      <wp:extent cx="86360" cy="1457960"/>
                      <wp:effectExtent l="76200" t="0" r="28575" b="66675"/>
                      <wp:wrapNone/>
                      <wp:docPr id="13" name="Прямая со стрелкой 19"/>
                      <a:graphic xmlns:a="http://schemas.openxmlformats.org/drawingml/2006/main">
                        <a:graphicData uri="http://schemas.microsoft.com/office/word/2010/wordprocessingShape">
                          <wps:wsp>
                            <wps:cNvSpPr/>
                            <wps:spPr>
                              <a:xfrm flipH="1">
                                <a:off x="0" y="0"/>
                                <a:ext cx="85680" cy="1457280"/>
                              </a:xfrm>
                              <a:custGeom>
                                <a:avLst/>
                                <a:gdLst/>
                                <a:ahLst/>
                                <a:rect l="l" t="t" r="r" b="b"/>
                                <a:pathLst>
                                  <a:path w="21600" h="21600">
                                    <a:moveTo>
                                      <a:pt x="0" y="0"/>
                                    </a:moveTo>
                                    <a:lnTo>
                                      <a:pt x="21600" y="21600"/>
                                    </a:lnTo>
                                  </a:path>
                                </a:pathLst>
                              </a:cu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9" stroked="t" style="position:absolute;margin-left:169.55pt;margin-top:12.15pt;width:6.7pt;height:114.7pt;flip:x" wp14:anchorId="0240FB11" type="shapetype_32">
                      <w10:wrap type="none"/>
                      <v:fill o:detectmouseclick="t" on="false"/>
                      <v:stroke color="black" weight="9360" endarrow="open" endarrowwidth="medium" endarrowlength="medium" joinstyle="round" endcap="flat"/>
                    </v:shape>
                  </w:pict>
                </mc:Fallback>
              </mc:AlternateContent>
            </w:r>
          </w:p>
        </w:tc>
        <w:tc>
          <w:tcPr>
            <w:tcW w:w="3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1.Сторож</w:t>
            </w:r>
          </w:p>
          <w:p>
            <w:pPr>
              <w:pStyle w:val="Normal"/>
              <w:widowControl/>
              <w:bidi w:val="0"/>
              <w:spacing w:lineRule="auto" w:line="276" w:before="0" w:after="20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2.Сторож</w:t>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mc:AlternateContent>
          <mc:Choice Requires="wps">
            <w:drawing>
              <wp:anchor behindDoc="0" distT="0" distB="127000" distL="114300" distR="114300" simplePos="0" locked="0" layoutInCell="1" allowOverlap="1" relativeHeight="16">
                <wp:simplePos x="0" y="0"/>
                <wp:positionH relativeFrom="page">
                  <wp:posOffset>1955800</wp:posOffset>
                </wp:positionH>
                <wp:positionV relativeFrom="paragraph">
                  <wp:posOffset>69850</wp:posOffset>
                </wp:positionV>
                <wp:extent cx="1059180" cy="692150"/>
                <wp:effectExtent l="0" t="0" r="0" b="0"/>
                <wp:wrapSquare wrapText="bothSides"/>
                <wp:docPr id="14" name="Врезка4"/>
                <a:graphic xmlns:a="http://schemas.openxmlformats.org/drawingml/2006/main">
                  <a:graphicData uri="http://schemas.microsoft.com/office/word/2010/wordprocessingShape">
                    <wps:wsp>
                      <wps:cNvSpPr txBox="1"/>
                      <wps:spPr>
                        <a:xfrm>
                          <a:off x="0" y="0"/>
                          <a:ext cx="1059180" cy="692150"/>
                        </a:xfrm>
                        <a:prstGeom prst="rect"/>
                      </wps:spPr>
                      <wps:txbx>
                        <w:txbxContent>
                          <w:tbl>
                            <w:tblPr>
                              <w:tblpPr w:bottomFromText="200" w:horzAnchor="page" w:leftFromText="180" w:rightFromText="180" w:tblpX="3193" w:tblpY="110" w:topFromText="0" w:vertAnchor="text"/>
                              <w:tblW w:w="166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668"/>
                            </w:tblGrid>
                            <w:tr>
                              <w:trPr>
                                <w:trHeight w:val="1080"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eastAsia="Times New Roman" w:cs="Times New Roman" w:ascii="Times New Roman" w:hAnsi="Times New Roman"/>
                                      <w:sz w:val="24"/>
                                      <w:szCs w:val="24"/>
                                    </w:rPr>
                                    <w:t>1.Уборщица</w:t>
                                  </w:r>
                                </w:p>
                              </w:tc>
                            </w:tr>
                          </w:tbl>
                        </w:txbxContent>
                      </wps:txbx>
                      <wps:bodyPr anchor="t" lIns="0" tIns="0" rIns="0" bIns="0">
                        <a:spAutoFit/>
                      </wps:bodyPr>
                    </wps:wsp>
                  </a:graphicData>
                </a:graphic>
              </wp:anchor>
            </w:drawing>
          </mc:Choice>
          <mc:Fallback>
            <w:pict>
              <v:rect style="position:absolute;rotation:0;width:83.4pt;height:54.5pt;mso-wrap-distance-left:9pt;mso-wrap-distance-right:9pt;mso-wrap-distance-top:0pt;mso-wrap-distance-bottom:10pt;margin-top:5.5pt;mso-position-vertical-relative:text;margin-left:154pt;mso-position-horizontal-relative:page">
                <v:textbox inset="0in,0in,0in,0in">
                  <w:txbxContent>
                    <w:tbl>
                      <w:tblPr>
                        <w:tblpPr w:bottomFromText="200" w:horzAnchor="page" w:leftFromText="180" w:rightFromText="180" w:tblpX="3193" w:tblpY="110" w:topFromText="0" w:vertAnchor="text"/>
                        <w:tblW w:w="166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668"/>
                      </w:tblGrid>
                      <w:tr>
                        <w:trPr>
                          <w:trHeight w:val="1080"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eastAsia="Times New Roman" w:cs="Times New Roman" w:ascii="Times New Roman" w:hAnsi="Times New Roman"/>
                                <w:sz w:val="24"/>
                                <w:szCs w:val="24"/>
                              </w:rPr>
                              <w:t>1.Уборщица</w:t>
                            </w:r>
                          </w:p>
                        </w:tc>
                      </w:tr>
                    </w:tbl>
                  </w:txbxContent>
                </v:textbox>
                <w10:wrap type="square"/>
              </v:rect>
            </w:pict>
          </mc:Fallback>
        </mc:AlternateContent>
      </w:r>
      <w:r>
        <mc:AlternateContent>
          <mc:Choice Requires="wps">
            <w:drawing>
              <wp:anchor behindDoc="0" distT="0" distB="127000" distL="114300" distR="114300" simplePos="0" locked="0" layoutInCell="1" allowOverlap="1" relativeHeight="17">
                <wp:simplePos x="0" y="0"/>
                <wp:positionH relativeFrom="page">
                  <wp:posOffset>3765550</wp:posOffset>
                </wp:positionH>
                <wp:positionV relativeFrom="paragraph">
                  <wp:posOffset>193675</wp:posOffset>
                </wp:positionV>
                <wp:extent cx="7560310" cy="685165"/>
                <wp:effectExtent l="0" t="0" r="0" b="0"/>
                <wp:wrapSquare wrapText="bothSides"/>
                <wp:docPr id="15" name="Врезка5"/>
                <a:graphic xmlns:a="http://schemas.openxmlformats.org/drawingml/2006/main">
                  <a:graphicData uri="http://schemas.microsoft.com/office/word/2010/wordprocessingShape">
                    <wps:wsp>
                      <wps:cNvSpPr txBox="1"/>
                      <wps:spPr>
                        <a:xfrm>
                          <a:off x="0" y="0"/>
                          <a:ext cx="7560310" cy="685165"/>
                        </a:xfrm>
                        <a:prstGeom prst="rect"/>
                      </wps:spPr>
                      <wps:txbx>
                        <w:txbxContent>
                          <w:tbl>
                            <w:tblPr>
                              <w:tblpPr w:bottomFromText="200" w:horzAnchor="page" w:leftFromText="180" w:rightFromText="180" w:tblpX="6043" w:tblpY="305" w:topFromText="0" w:vertAnchor="text"/>
                              <w:tblW w:w="1190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1906"/>
                            </w:tblGrid>
                            <w:tr>
                              <w:trPr>
                                <w:trHeight w:val="1069" w:hRule="atLeast"/>
                              </w:trPr>
                              <w:tc>
                                <w:tcPr>
                                  <w:tcW w:w="1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eastAsia="Times New Roman" w:cs="Times New Roman" w:ascii="Times New Roman" w:hAnsi="Times New Roman"/>
                                      <w:sz w:val="24"/>
                                      <w:szCs w:val="24"/>
                                    </w:rPr>
                                    <w:t>1.Водитель</w:t>
                                  </w:r>
                                </w:p>
                              </w:tc>
                            </w:tr>
                          </w:tbl>
                        </w:txbxContent>
                      </wps:txbx>
                      <wps:bodyPr anchor="t" lIns="0" tIns="0" rIns="0" bIns="0">
                        <a:spAutoFit/>
                      </wps:bodyPr>
                    </wps:wsp>
                  </a:graphicData>
                </a:graphic>
              </wp:anchor>
            </w:drawing>
          </mc:Choice>
          <mc:Fallback>
            <w:pict>
              <v:rect style="position:absolute;rotation:0;width:595.3pt;height:53.95pt;mso-wrap-distance-left:9pt;mso-wrap-distance-right:9pt;mso-wrap-distance-top:0pt;mso-wrap-distance-bottom:10pt;margin-top:15.25pt;mso-position-vertical-relative:text;margin-left:296.5pt;mso-position-horizontal-relative:page">
                <v:textbox inset="0in,0in,0in,0in">
                  <w:txbxContent>
                    <w:tbl>
                      <w:tblPr>
                        <w:tblpPr w:bottomFromText="200" w:horzAnchor="page" w:leftFromText="180" w:rightFromText="180" w:tblpX="6043" w:tblpY="305" w:topFromText="0" w:vertAnchor="text"/>
                        <w:tblW w:w="1190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1906"/>
                      </w:tblGrid>
                      <w:tr>
                        <w:trPr>
                          <w:trHeight w:val="1069" w:hRule="atLeast"/>
                        </w:trPr>
                        <w:tc>
                          <w:tcPr>
                            <w:tcW w:w="1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pPr>
                            <w:r>
                              <w:rPr>
                                <w:rFonts w:eastAsia="Times New Roman" w:cs="Times New Roman" w:ascii="Times New Roman" w:hAnsi="Times New Roman"/>
                                <w:sz w:val="24"/>
                                <w:szCs w:val="24"/>
                              </w:rPr>
                              <w:t>1.Водитель</w:t>
                            </w:r>
                          </w:p>
                        </w:tc>
                      </w:tr>
                    </w:tbl>
                  </w:txbxContent>
                </v:textbox>
                <w10:wrap type="square"/>
              </v:rect>
            </w:pict>
          </mc:Fallback>
        </mc:AlternateConten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suppressAutoHyphens w:val="true"/>
        <w:spacing w:lineRule="atLeast" w:line="330" w:before="0" w:after="0"/>
        <w:jc w:val="center"/>
        <w:rPr>
          <w:rFonts w:ascii="Times New Roman" w:hAnsi="Times New Roman" w:eastAsia="Times New Roman" w:cs="Times New Roman"/>
          <w:b/>
          <w:b/>
          <w:bCs/>
          <w:color w:val="000000"/>
          <w:sz w:val="28"/>
          <w:szCs w:val="28"/>
          <w:lang w:eastAsia="ar-SA"/>
        </w:rPr>
      </w:pPr>
      <w:r>
        <w:rPr>
          <w:rFonts w:eastAsia="Times New Roman" w:cs="Times New Roman" w:ascii="Times New Roman" w:hAnsi="Times New Roman"/>
          <w:b/>
          <w:bCs/>
          <w:color w:val="000000"/>
          <w:sz w:val="28"/>
          <w:szCs w:val="28"/>
          <w:lang w:eastAsia="ar-SA"/>
        </w:rPr>
        <w:t>РОССИЙСКАЯ  ФЕДЕРАЦИЯ</w:t>
      </w:r>
    </w:p>
    <w:p>
      <w:pPr>
        <w:pStyle w:val="Normal"/>
        <w:suppressAutoHyphens w:val="true"/>
        <w:spacing w:lineRule="atLeast" w:line="330" w:before="0" w:after="0"/>
        <w:jc w:val="center"/>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ИРКУТСКАЯ ОБЛАСТЬ</w:t>
      </w:r>
    </w:p>
    <w:p>
      <w:pPr>
        <w:pStyle w:val="Normal"/>
        <w:suppressAutoHyphens w:val="true"/>
        <w:spacing w:lineRule="atLeast" w:line="330" w:before="0" w:after="0"/>
        <w:jc w:val="center"/>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 xml:space="preserve">БОХАНСКИЙ РАЙОН </w:t>
      </w:r>
    </w:p>
    <w:p>
      <w:pPr>
        <w:pStyle w:val="Normal"/>
        <w:suppressAutoHyphens w:val="true"/>
        <w:spacing w:lineRule="atLeast" w:line="330" w:before="0" w:after="0"/>
        <w:jc w:val="center"/>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 xml:space="preserve">МУНИЦИПАЛЬНОЕ ОБРАЗОВАНИЕ «ТИХОНОВКА» </w:t>
      </w:r>
    </w:p>
    <w:p>
      <w:pPr>
        <w:pStyle w:val="Normal"/>
        <w:suppressAutoHyphens w:val="true"/>
        <w:spacing w:lineRule="atLeast" w:line="330" w:before="0" w:after="0"/>
        <w:jc w:val="center"/>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 </w:t>
      </w:r>
    </w:p>
    <w:p>
      <w:pPr>
        <w:pStyle w:val="Normal"/>
        <w:suppressAutoHyphens w:val="true"/>
        <w:spacing w:lineRule="atLeast" w:line="330" w:before="0" w:after="0"/>
        <w:jc w:val="center"/>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РЕШЕНИЕ ДУМЫ № 44</w:t>
      </w:r>
    </w:p>
    <w:p>
      <w:pPr>
        <w:pStyle w:val="Normal"/>
        <w:tabs>
          <w:tab w:val="left" w:pos="7395" w:leader="none"/>
        </w:tabs>
        <w:suppressAutoHyphens w:val="true"/>
        <w:spacing w:lineRule="atLeast" w:line="330" w:before="0" w:after="0"/>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rmal"/>
        <w:tabs>
          <w:tab w:val="left" w:pos="7395" w:leader="none"/>
        </w:tabs>
        <w:suppressAutoHyphens w:val="true"/>
        <w:spacing w:lineRule="atLeast" w:line="330" w:before="0" w:after="0"/>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Десятая сессия </w:t>
        <w:tab/>
        <w:t>Третьего созыва</w:t>
      </w:r>
    </w:p>
    <w:tbl>
      <w:tblPr>
        <w:tblW w:w="9262" w:type="dxa"/>
        <w:jc w:val="left"/>
        <w:tblInd w:w="-60" w:type="dxa"/>
        <w:tblBorders/>
        <w:tblCellMar>
          <w:top w:w="0" w:type="dxa"/>
          <w:left w:w="0" w:type="dxa"/>
          <w:bottom w:w="0" w:type="dxa"/>
          <w:right w:w="0" w:type="dxa"/>
        </w:tblCellMar>
        <w:tblLook w:firstRow="1" w:noVBand="1" w:lastRow="0" w:firstColumn="1" w:lastColumn="0" w:noHBand="0" w:val="04a0"/>
      </w:tblPr>
      <w:tblGrid>
        <w:gridCol w:w="4673"/>
        <w:gridCol w:w="4588"/>
      </w:tblGrid>
      <w:tr>
        <w:trPr/>
        <w:tc>
          <w:tcPr>
            <w:tcW w:w="4673" w:type="dxa"/>
            <w:tcBorders/>
            <w:shd w:fill="auto" w:val="clear"/>
          </w:tcPr>
          <w:p>
            <w:pPr>
              <w:pStyle w:val="Normal"/>
              <w:suppressAutoHyphens w:val="true"/>
              <w:snapToGrid w:val="false"/>
              <w:spacing w:lineRule="atLeast" w:line="210" w:before="0" w:after="0"/>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26 декабря 2014 года</w:t>
            </w:r>
          </w:p>
        </w:tc>
        <w:tc>
          <w:tcPr>
            <w:tcW w:w="4588" w:type="dxa"/>
            <w:tcBorders/>
            <w:shd w:fill="auto" w:val="clear"/>
          </w:tcPr>
          <w:p>
            <w:pPr>
              <w:pStyle w:val="Normal"/>
              <w:suppressAutoHyphens w:val="true"/>
              <w:snapToGrid w:val="false"/>
              <w:spacing w:lineRule="atLeast" w:line="210" w:before="0" w:after="0"/>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 xml:space="preserve">                                          </w:t>
            </w:r>
            <w:r>
              <w:rPr>
                <w:rFonts w:eastAsia="Times New Roman" w:cs="Times New Roman" w:ascii="Times New Roman" w:hAnsi="Times New Roman"/>
                <w:bCs/>
                <w:color w:val="000000"/>
                <w:sz w:val="28"/>
                <w:szCs w:val="28"/>
                <w:lang w:eastAsia="ar-SA"/>
              </w:rPr>
              <w:t>с. Тихоновка</w:t>
            </w:r>
          </w:p>
        </w:tc>
      </w:tr>
    </w:tbl>
    <w:p>
      <w:pPr>
        <w:pStyle w:val="Normal"/>
        <w:suppressAutoHyphens w:val="true"/>
        <w:spacing w:lineRule="atLeast" w:line="330" w:before="0" w:after="0"/>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w:t>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 внесении изменений в решение Думы МО «Тихоновка» № 44 от 14.04.2014 года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2014-2016 годы»</w:t>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На основании Федерального Закона 131-ФЗ от 6.10.2003 года «Об общих принципах организации местного самоуправления в РФ», п.6 ст.8 Устава МО «Тихоновка», Дума решила:</w:t>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1.Внести  изменения в решение Думы МО «Тихоновка» № 44 от 14.04.2014 года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2014-2016 годы».</w:t>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2.Утвердить Программу комплексного развития системы жилищно-коммунального хозяйства муниципального образования «Тихоновка» Иркутской области на 2014-2020 гг.</w:t>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3.Опубликовать настоящее решение в Вестнике МО «Тихоновка» и на официальном сайте администрации муниципального образования «Боханский район» в сети Интернет.</w:t>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right"/>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Глава МО «Тихоновка» ____________ М.В. Скоробогатова</w:t>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40" w:before="0" w:after="0"/>
        <w:jc w:val="center"/>
        <w:rPr>
          <w:rFonts w:ascii="Calibri" w:hAnsi="Calibri" w:eastAsia="Calibri" w:cs="Times New Roman"/>
          <w:lang w:eastAsia="ru-RU"/>
        </w:rPr>
      </w:pPr>
      <w:r>
        <w:rPr>
          <w:rFonts w:eastAsia="Calibri" w:cs="Times New Roman"/>
          <w:lang w:eastAsia="ru-RU"/>
        </w:rPr>
      </w:r>
    </w:p>
    <w:p>
      <w:pPr>
        <w:pStyle w:val="Normal"/>
        <w:spacing w:lineRule="auto" w:line="240" w:before="0" w:after="0"/>
        <w:jc w:val="center"/>
        <w:rPr>
          <w:rFonts w:ascii="Calibri" w:hAnsi="Calibri" w:eastAsia="Calibri" w:cs="Times New Roman"/>
          <w:lang w:eastAsia="ru-RU"/>
        </w:rPr>
      </w:pPr>
      <w:r>
        <w:rPr>
          <w:rFonts w:eastAsia="Calibri" w:cs="Times New Roman"/>
          <w:lang w:eastAsia="ru-RU"/>
        </w:rPr>
      </w:r>
    </w:p>
    <w:p>
      <w:pPr>
        <w:pStyle w:val="Normal"/>
        <w:spacing w:lineRule="auto" w:line="240" w:before="0" w:after="0"/>
        <w:jc w:val="center"/>
        <w:rPr>
          <w:rFonts w:ascii="Calibri" w:hAnsi="Calibri" w:eastAsia="Calibri" w:cs="Times New Roman"/>
          <w:lang w:eastAsia="ru-RU"/>
        </w:rPr>
      </w:pPr>
      <w:r>
        <w:rPr>
          <w:rFonts w:eastAsia="Calibri" w:cs="Times New Roman"/>
          <w:lang w:eastAsia="ru-RU"/>
        </w:rPr>
      </w:r>
    </w:p>
    <w:p>
      <w:pPr>
        <w:pStyle w:val="Normal"/>
        <w:spacing w:lineRule="auto" w:line="240" w:before="0" w:after="0"/>
        <w:jc w:val="center"/>
        <w:rPr>
          <w:rFonts w:ascii="Calibri" w:hAnsi="Calibri" w:eastAsia="Calibri" w:cs="Times New Roman"/>
          <w:lang w:eastAsia="ru-RU"/>
        </w:rPr>
      </w:pPr>
      <w:r>
        <w:rPr>
          <w:rFonts w:eastAsia="Calibri" w:cs="Times New Roman"/>
          <w:lang w:eastAsia="ru-RU"/>
        </w:rPr>
      </w:r>
    </w:p>
    <w:p>
      <w:pPr>
        <w:pStyle w:val="Normal"/>
        <w:spacing w:lineRule="auto" w:line="240" w:before="0" w:after="0"/>
        <w:jc w:val="center"/>
        <w:rPr>
          <w:rFonts w:ascii="Calibri" w:hAnsi="Calibri" w:eastAsia="Calibri" w:cs="Times New Roman"/>
          <w:lang w:eastAsia="ru-RU"/>
        </w:rPr>
      </w:pPr>
      <w:r>
        <w:rPr>
          <w:rFonts w:eastAsia="Calibri" w:cs="Times New Roman"/>
          <w:lang w:eastAsia="ru-RU"/>
        </w:rPr>
      </w:r>
    </w:p>
    <w:p>
      <w:pPr>
        <w:pStyle w:val="Normal"/>
        <w:spacing w:lineRule="auto" w:line="240" w:before="0" w:after="0"/>
        <w:jc w:val="center"/>
        <w:rPr>
          <w:rFonts w:ascii="Calibri" w:hAnsi="Calibri" w:eastAsia="Calibri" w:cs="Times New Roman"/>
          <w:lang w:eastAsia="ru-RU"/>
        </w:rPr>
      </w:pPr>
      <w:r>
        <w:rPr>
          <w:rFonts w:eastAsia="Calibri" w:cs="Times New Roman"/>
          <w:lang w:eastAsia="ru-RU"/>
        </w:rPr>
      </w:r>
    </w:p>
    <w:p>
      <w:pPr>
        <w:pStyle w:val="Normal"/>
        <w:spacing w:lineRule="auto" w:line="240" w:before="0" w:after="0"/>
        <w:jc w:val="center"/>
        <w:rPr>
          <w:rFonts w:ascii="Calibri" w:hAnsi="Calibri" w:eastAsia="Calibri" w:cs="Times New Roman"/>
          <w:lang w:eastAsia="ru-RU"/>
        </w:rPr>
      </w:pPr>
      <w:r>
        <w:rPr>
          <w:rFonts w:eastAsia="Calibri" w:cs="Times New Roman"/>
          <w:lang w:eastAsia="ru-RU"/>
        </w:rPr>
      </w:r>
    </w:p>
    <w:p>
      <w:pPr>
        <w:pStyle w:val="Normal"/>
        <w:spacing w:lineRule="auto" w:line="240" w:before="0" w:after="0"/>
        <w:jc w:val="center"/>
        <w:rPr>
          <w:rFonts w:ascii="Times New Roman" w:hAnsi="Times New Roman" w:eastAsia="Times New Roman" w:cs="Times New Roman"/>
          <w:b/>
          <w:b/>
          <w:bCs/>
          <w:sz w:val="52"/>
          <w:szCs w:val="52"/>
          <w:lang w:eastAsia="ru-RU"/>
        </w:rPr>
      </w:pPr>
      <w:r>
        <w:rPr>
          <w:rFonts w:eastAsia="Times New Roman" w:cs="Times New Roman" w:ascii="Times New Roman" w:hAnsi="Times New Roman"/>
          <w:b/>
          <w:bCs/>
          <w:sz w:val="52"/>
          <w:szCs w:val="52"/>
          <w:lang w:eastAsia="ru-RU"/>
        </w:rPr>
        <w:t>Программа</w:t>
      </w:r>
    </w:p>
    <w:p>
      <w:pPr>
        <w:pStyle w:val="Normal"/>
        <w:spacing w:lineRule="auto" w:line="240" w:before="0" w:after="0"/>
        <w:jc w:val="center"/>
        <w:rPr>
          <w:rFonts w:ascii="Times New Roman" w:hAnsi="Times New Roman" w:eastAsia="Times New Roman" w:cs="Times New Roman"/>
          <w:b/>
          <w:b/>
          <w:bCs/>
          <w:sz w:val="52"/>
          <w:szCs w:val="52"/>
          <w:lang w:eastAsia="ru-RU"/>
        </w:rPr>
      </w:pPr>
      <w:r>
        <w:rPr>
          <w:rFonts w:eastAsia="Times New Roman" w:cs="Times New Roman" w:ascii="Times New Roman" w:hAnsi="Times New Roman"/>
          <w:b/>
          <w:bCs/>
          <w:sz w:val="52"/>
          <w:szCs w:val="52"/>
          <w:lang w:eastAsia="ru-RU"/>
        </w:rPr>
        <w:t>Комплексного развития систем коммунальной инфраструктуры</w:t>
      </w:r>
    </w:p>
    <w:p>
      <w:pPr>
        <w:pStyle w:val="Normal"/>
        <w:spacing w:lineRule="auto" w:line="240" w:before="0" w:after="0"/>
        <w:jc w:val="center"/>
        <w:rPr>
          <w:rFonts w:ascii="Times New Roman" w:hAnsi="Times New Roman" w:eastAsia="Times New Roman" w:cs="Times New Roman"/>
          <w:b/>
          <w:b/>
          <w:bCs/>
          <w:sz w:val="52"/>
          <w:szCs w:val="52"/>
          <w:lang w:eastAsia="ru-RU"/>
        </w:rPr>
      </w:pPr>
      <w:r>
        <w:rPr>
          <w:rFonts w:eastAsia="Times New Roman" w:cs="Times New Roman" w:ascii="Times New Roman" w:hAnsi="Times New Roman"/>
          <w:b/>
          <w:bCs/>
          <w:sz w:val="52"/>
          <w:szCs w:val="52"/>
          <w:lang w:eastAsia="ru-RU"/>
        </w:rPr>
        <w:t>муниципального образования «Тихоновка» Боханского  района</w:t>
      </w:r>
    </w:p>
    <w:p>
      <w:pPr>
        <w:pStyle w:val="Normal"/>
        <w:spacing w:lineRule="auto" w:line="240" w:before="0" w:after="0"/>
        <w:jc w:val="center"/>
        <w:rPr>
          <w:rFonts w:ascii="Times New Roman" w:hAnsi="Times New Roman" w:eastAsia="Times New Roman" w:cs="Times New Roman"/>
          <w:b/>
          <w:b/>
          <w:bCs/>
          <w:sz w:val="52"/>
          <w:szCs w:val="52"/>
          <w:lang w:eastAsia="ru-RU"/>
        </w:rPr>
      </w:pPr>
      <w:r>
        <w:rPr>
          <w:rFonts w:eastAsia="Times New Roman" w:cs="Times New Roman" w:ascii="Times New Roman" w:hAnsi="Times New Roman"/>
          <w:b/>
          <w:bCs/>
          <w:sz w:val="52"/>
          <w:szCs w:val="52"/>
          <w:lang w:eastAsia="ru-RU"/>
        </w:rPr>
        <w:t>на 2014-2020 годы</w:t>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Calibri" w:hAnsi="Calibri" w:eastAsia="Calibri" w:cs="Times New Roman"/>
          <w:sz w:val="52"/>
          <w:szCs w:val="52"/>
          <w:lang w:eastAsia="ru-RU"/>
        </w:rPr>
      </w:pPr>
      <w:r>
        <w:rPr>
          <w:rFonts w:eastAsia="Calibri" w:cs="Times New Roman"/>
          <w:sz w:val="52"/>
          <w:szCs w:val="52"/>
          <w:lang w:eastAsia="ru-RU"/>
        </w:rPr>
      </w:r>
    </w:p>
    <w:p>
      <w:pPr>
        <w:pStyle w:val="Normal"/>
        <w:spacing w:lineRule="auto" w:line="240" w:before="0" w:after="0"/>
        <w:jc w:val="center"/>
        <w:rPr>
          <w:rFonts w:ascii="Times New Roman" w:hAnsi="Times New Roman" w:eastAsia="Calibri" w:cs="Times New Roman"/>
          <w:sz w:val="36"/>
          <w:szCs w:val="36"/>
          <w:lang w:eastAsia="ru-RU"/>
        </w:rPr>
      </w:pPr>
      <w:r>
        <w:rPr>
          <w:rFonts w:eastAsia="Calibri" w:cs="Times New Roman" w:ascii="Times New Roman" w:hAnsi="Times New Roman"/>
          <w:sz w:val="36"/>
          <w:szCs w:val="36"/>
          <w:lang w:eastAsia="ru-RU"/>
        </w:rPr>
        <w:t>с. Тихоновка</w:t>
      </w:r>
    </w:p>
    <w:p>
      <w:pPr>
        <w:pStyle w:val="Normal"/>
        <w:spacing w:lineRule="auto" w:line="240" w:before="0" w:after="0"/>
        <w:jc w:val="center"/>
        <w:rPr>
          <w:rFonts w:ascii="Times New Roman" w:hAnsi="Times New Roman" w:eastAsia="Calibri" w:cs="Times New Roman"/>
          <w:sz w:val="36"/>
          <w:szCs w:val="36"/>
          <w:lang w:eastAsia="ru-RU"/>
        </w:rPr>
      </w:pPr>
      <w:r>
        <w:rPr>
          <w:rFonts w:eastAsia="Calibri" w:cs="Times New Roman" w:ascii="Times New Roman" w:hAnsi="Times New Roman"/>
          <w:sz w:val="36"/>
          <w:szCs w:val="36"/>
          <w:lang w:eastAsia="ru-RU"/>
        </w:rPr>
      </w:r>
    </w:p>
    <w:p>
      <w:pPr>
        <w:pStyle w:val="Normal"/>
        <w:spacing w:lineRule="auto" w:line="240" w:before="0" w:after="0"/>
        <w:jc w:val="center"/>
        <w:rPr>
          <w:rFonts w:ascii="Times New Roman" w:hAnsi="Times New Roman" w:eastAsia="Calibri" w:cs="Times New Roman"/>
          <w:sz w:val="32"/>
          <w:szCs w:val="32"/>
        </w:rPr>
      </w:pPr>
      <w:r>
        <w:rPr>
          <w:rFonts w:eastAsia="Calibri" w:cs="Times New Roman" w:ascii="Times New Roman" w:hAnsi="Times New Roman"/>
          <w:sz w:val="32"/>
          <w:szCs w:val="32"/>
        </w:rPr>
        <w:t>2014 год</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tabs>
          <w:tab w:val="left" w:pos="9355" w:leader="none"/>
        </w:tabs>
        <w:spacing w:lineRule="auto" w:line="36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ПАСПОРТ</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Программы комплексного развития систем коммунальной инфраструктуры</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муниципального образования «Тихоновка» на 2014-2020 годы</w:t>
      </w: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780"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978"/>
        <w:gridCol w:w="6801"/>
      </w:tblGrid>
      <w:tr>
        <w:trPr>
          <w:trHeight w:val="661"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программы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Программа Комплексного развития систем коммунальной инфраструктуры муниципального образования «Тихоновка» на 2014-2020 годы</w:t>
            </w:r>
          </w:p>
        </w:tc>
      </w:tr>
      <w:tr>
        <w:trPr>
          <w:trHeight w:val="475"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t>Основание для разработки Программы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Постановление Администрации </w:t>
            </w:r>
            <w:r>
              <w:rPr>
                <w:rFonts w:eastAsia="Times New Roman" w:cs="Times New Roman" w:ascii="Times New Roman" w:hAnsi="Times New Roman"/>
                <w:bCs/>
                <w:sz w:val="24"/>
                <w:szCs w:val="24"/>
                <w:lang w:eastAsia="ru-RU"/>
              </w:rPr>
              <w:t xml:space="preserve">муниципального образования </w:t>
            </w:r>
            <w:r>
              <w:rPr>
                <w:rFonts w:eastAsia="Times New Roman" w:cs="Times New Roman" w:ascii="Times New Roman" w:hAnsi="Times New Roman"/>
                <w:sz w:val="24"/>
                <w:szCs w:val="24"/>
                <w:lang w:eastAsia="ru-RU"/>
              </w:rPr>
              <w:t xml:space="preserve"> «Тихоновка» от 05.03.2014г. №20/1</w:t>
            </w:r>
          </w:p>
        </w:tc>
      </w:tr>
      <w:tr>
        <w:trPr>
          <w:trHeight w:val="281"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t>Муниципальный заказчик Программы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Администрация </w:t>
            </w:r>
            <w:r>
              <w:rPr>
                <w:rFonts w:eastAsia="Times New Roman" w:cs="Times New Roman" w:ascii="Times New Roman" w:hAnsi="Times New Roman"/>
                <w:bCs/>
                <w:sz w:val="24"/>
                <w:szCs w:val="24"/>
                <w:lang w:eastAsia="ru-RU"/>
              </w:rPr>
              <w:t>муниципального образования</w:t>
            </w:r>
            <w:r>
              <w:rPr>
                <w:rFonts w:eastAsia="Times New Roman" w:cs="Times New Roman" w:ascii="Times New Roman" w:hAnsi="Times New Roman"/>
                <w:sz w:val="24"/>
                <w:szCs w:val="24"/>
                <w:lang w:eastAsia="ru-RU"/>
              </w:rPr>
              <w:t xml:space="preserve"> «Тихоновка»</w:t>
            </w:r>
          </w:p>
        </w:tc>
      </w:tr>
      <w:tr>
        <w:trPr>
          <w:trHeight w:val="568"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t>Основные разработчики Программы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34"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Администрация </w:t>
            </w:r>
            <w:r>
              <w:rPr>
                <w:rFonts w:eastAsia="Calibri" w:cs="Times New Roman" w:ascii="Times New Roman" w:hAnsi="Times New Roman"/>
                <w:bCs/>
                <w:sz w:val="24"/>
                <w:szCs w:val="24"/>
              </w:rPr>
              <w:t>муниципального образования</w:t>
            </w:r>
            <w:r>
              <w:rPr>
                <w:rFonts w:eastAsia="Calibri" w:cs="Times New Roman" w:ascii="Times New Roman" w:hAnsi="Times New Roman"/>
                <w:sz w:val="24"/>
                <w:szCs w:val="24"/>
              </w:rPr>
              <w:t xml:space="preserve"> «Тихоновка»</w:t>
            </w:r>
          </w:p>
        </w:tc>
      </w:tr>
      <w:tr>
        <w:trPr>
          <w:trHeight w:val="284"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t>Цель программы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34" w:hanging="0"/>
              <w:jc w:val="both"/>
              <w:rPr>
                <w:rFonts w:ascii="Calibri" w:hAnsi="Calibri" w:eastAsia="Calibri" w:cs="Times New Roman"/>
                <w:sz w:val="24"/>
                <w:szCs w:val="24"/>
              </w:rPr>
            </w:pPr>
            <w:r>
              <w:rPr>
                <w:rFonts w:eastAsia="Calibri" w:cs="Times New Roman" w:ascii="Times New Roman" w:hAnsi="Times New Roman"/>
                <w:sz w:val="24"/>
                <w:szCs w:val="24"/>
              </w:rPr>
              <w:t>Обеспечение потребителей к 2016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trPr>
          <w:trHeight w:val="284"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t>Задачи программы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both"/>
              <w:rPr>
                <w:rFonts w:ascii="Times New Roman" w:hAnsi="Times New Roman" w:eastAsia="Times New Roman" w:cs="Times New Roman"/>
                <w:spacing w:val="-5"/>
                <w:sz w:val="24"/>
                <w:szCs w:val="24"/>
              </w:rPr>
            </w:pPr>
            <w:r>
              <w:rPr>
                <w:rFonts w:eastAsia="Times New Roman" w:cs="Times New Roman" w:ascii="Times New Roman" w:hAnsi="Times New Roman"/>
                <w:spacing w:val="-5"/>
                <w:sz w:val="24"/>
                <w:szCs w:val="24"/>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Обеспечение доступности для населения стоимости коммунальных услуг</w:t>
            </w:r>
            <w:bookmarkStart w:id="1" w:name="sub_1103"/>
            <w:r>
              <w:rPr>
                <w:rFonts w:eastAsia="Calibri" w:cs="Times New Roman" w:ascii="Times New Roman" w:hAnsi="Times New Roman"/>
                <w:sz w:val="24"/>
                <w:szCs w:val="24"/>
              </w:rPr>
              <w:t>;</w:t>
            </w:r>
            <w:bookmarkStart w:id="2" w:name="sub_1101"/>
            <w:r>
              <w:rPr>
                <w:rFonts w:eastAsia="Calibri" w:cs="Times New Roman" w:ascii="Times New Roman" w:hAnsi="Times New Roman"/>
                <w:sz w:val="24"/>
                <w:szCs w:val="24"/>
              </w:rPr>
              <w:t xml:space="preserve"> </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Обеспечение развития жилищного строительства в </w:t>
            </w:r>
            <w:r>
              <w:rPr>
                <w:rFonts w:eastAsia="Calibri" w:cs="Times New Roman" w:ascii="Times New Roman" w:hAnsi="Times New Roman"/>
                <w:bCs/>
                <w:sz w:val="24"/>
                <w:szCs w:val="24"/>
              </w:rPr>
              <w:t>муниципальном образовании</w:t>
            </w:r>
            <w:bookmarkEnd w:id="2"/>
            <w:r>
              <w:rPr>
                <w:rFonts w:eastAsia="Calibri" w:cs="Times New Roman" w:ascii="Times New Roman" w:hAnsi="Times New Roman"/>
                <w:sz w:val="24"/>
                <w:szCs w:val="24"/>
              </w:rPr>
              <w:t xml:space="preserve"> «Тихоновка»;</w:t>
            </w:r>
          </w:p>
          <w:p>
            <w:pPr>
              <w:pStyle w:val="Normal"/>
              <w:spacing w:before="0" w:after="0"/>
              <w:jc w:val="both"/>
              <w:rPr>
                <w:rFonts w:ascii="Times New Roman" w:hAnsi="Times New Roman" w:eastAsia="Calibri" w:cs="Times New Roman"/>
                <w:sz w:val="24"/>
                <w:szCs w:val="24"/>
              </w:rPr>
            </w:pPr>
            <w:bookmarkEnd w:id="1"/>
            <w:r>
              <w:rPr>
                <w:rFonts w:eastAsia="Calibri" w:cs="Times New Roman" w:ascii="Times New Roman" w:hAnsi="Times New Roman"/>
                <w:sz w:val="24"/>
                <w:szCs w:val="24"/>
              </w:rPr>
              <w:t>- Повышение качества предоставляемых коммунальных услуг потребителям;</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trPr>
          <w:trHeight w:val="1428"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08"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Ожидаемые результаты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Создание комфортных условий проживания, повышение уровня, качества жизни, уменьшение социальной напряжённости;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Модернизация и обновление коммунальной инфраструктуры </w:t>
            </w:r>
            <w:r>
              <w:rPr>
                <w:rFonts w:eastAsia="Times New Roman" w:cs="Times New Roman" w:ascii="Times New Roman" w:hAnsi="Times New Roman"/>
                <w:bCs/>
                <w:sz w:val="24"/>
                <w:szCs w:val="24"/>
                <w:lang w:eastAsia="ru-RU"/>
              </w:rPr>
              <w:t xml:space="preserve">муниципального образования </w:t>
            </w:r>
            <w:r>
              <w:rPr>
                <w:rFonts w:eastAsia="Times New Roman" w:cs="Times New Roman" w:ascii="Times New Roman" w:hAnsi="Times New Roman"/>
                <w:sz w:val="24"/>
                <w:szCs w:val="24"/>
                <w:lang w:eastAsia="ru-RU"/>
              </w:rPr>
              <w:t>«Тихоновка», снижение эксплуатационных затрат;</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w:t>
            </w:r>
            <w:r>
              <w:rPr>
                <w:rFonts w:eastAsia="Times New Roman" w:cs="Times New Roman" w:ascii="Times New Roman" w:hAnsi="Times New Roman"/>
                <w:bCs/>
                <w:sz w:val="24"/>
                <w:szCs w:val="24"/>
                <w:lang w:eastAsia="ru-RU"/>
              </w:rPr>
              <w:t>муниципальном образовании</w:t>
            </w:r>
            <w:r>
              <w:rPr>
                <w:rFonts w:eastAsia="Times New Roman" w:cs="Times New Roman" w:ascii="Times New Roman" w:hAnsi="Times New Roman"/>
                <w:sz w:val="24"/>
                <w:szCs w:val="24"/>
                <w:lang w:eastAsia="ru-RU"/>
              </w:rPr>
              <w:t xml:space="preserve"> «Тихоновка».</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Обеспечение бесперебойного снабжения электрической энергией инфраструктуры поселения;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Повышение надежности водоснабжения и водоотведения;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Соответствие параметров качества питьевой воды на станциях водоочистки установленным нормативам СанПиН - 100%;</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Снижение уровня потерь воды;</w:t>
            </w:r>
          </w:p>
          <w:p>
            <w:pPr>
              <w:pStyle w:val="Normal"/>
              <w:spacing w:before="0" w:after="0"/>
              <w:rPr>
                <w:rFonts w:ascii="Calibri" w:hAnsi="Calibri" w:eastAsia="Calibri" w:cs="Times New Roman"/>
                <w:sz w:val="24"/>
                <w:szCs w:val="24"/>
              </w:rPr>
            </w:pPr>
            <w:r>
              <w:rPr>
                <w:rFonts w:eastAsia="Calibri" w:cs="Times New Roman" w:ascii="Times New Roman" w:hAnsi="Times New Roman"/>
                <w:sz w:val="24"/>
                <w:szCs w:val="24"/>
              </w:rPr>
              <w:t>- Реконструкция, модернизация и строительство новых систем водоснабжения и водоотведения.</w:t>
            </w:r>
          </w:p>
        </w:tc>
      </w:tr>
      <w:tr>
        <w:trPr>
          <w:trHeight w:val="498"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t>Сроки реализации Программы</w:t>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реализации программы 2014 – 2020 годы.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tc>
      </w:tr>
      <w:tr>
        <w:trPr>
          <w:trHeight w:val="708" w:hRule="atLeast"/>
        </w:trPr>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0"/>
              <w:rPr>
                <w:rFonts w:ascii="Times New Roman" w:hAnsi="Times New Roman" w:eastAsia="Calibri" w:cs="Times New Roman"/>
                <w:sz w:val="24"/>
                <w:szCs w:val="24"/>
              </w:rPr>
            </w:pPr>
            <w:r>
              <w:rPr>
                <w:rFonts w:eastAsia="Calibri" w:cs="Times New Roman" w:ascii="Times New Roman" w:hAnsi="Times New Roman"/>
                <w:sz w:val="24"/>
                <w:szCs w:val="24"/>
              </w:rPr>
              <w:t xml:space="preserve">Объемы и источники финансирования </w:t>
            </w:r>
          </w:p>
          <w:p>
            <w:pPr>
              <w:pStyle w:val="Normal"/>
              <w:spacing w:before="0" w:after="0"/>
              <w:ind w:right="176" w:hanging="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firstLine="34"/>
              <w:jc w:val="both"/>
              <w:rPr>
                <w:rFonts w:ascii="Times New Roman" w:hAnsi="Times New Roman" w:eastAsia="Calibri" w:cs="Times New Roman"/>
                <w:sz w:val="24"/>
                <w:szCs w:val="24"/>
              </w:rPr>
            </w:pPr>
            <w:r>
              <w:rPr>
                <w:rFonts w:eastAsia="Calibri" w:cs="Times New Roman" w:ascii="Times New Roman" w:hAnsi="Times New Roman"/>
                <w:sz w:val="24"/>
                <w:szCs w:val="24"/>
              </w:rPr>
              <w:t>Общая сумма расходов на реализацию Программы на период 2014-2020 годы: Всего –12000 тыс. руб.</w:t>
            </w:r>
          </w:p>
          <w:p>
            <w:pPr>
              <w:pStyle w:val="Normal"/>
              <w:spacing w:before="0" w:after="0"/>
              <w:ind w:right="34" w:hanging="0"/>
              <w:jc w:val="both"/>
              <w:rPr>
                <w:rFonts w:ascii="Times New Roman" w:hAnsi="Times New Roman" w:eastAsia="Calibri" w:cs="Times New Roman"/>
                <w:sz w:val="24"/>
                <w:szCs w:val="24"/>
              </w:rPr>
            </w:pPr>
            <w:r>
              <w:rPr>
                <w:rFonts w:eastAsia="Calibri" w:cs="Times New Roman" w:ascii="Times New Roman" w:hAnsi="Times New Roman"/>
                <w:iCs/>
                <w:sz w:val="24"/>
                <w:szCs w:val="24"/>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pPr>
        <w:pStyle w:val="Normal"/>
        <w:numPr>
          <w:ilvl w:val="0"/>
          <w:numId w:val="0"/>
        </w:numPr>
        <w:suppressAutoHyphens w:val="true"/>
        <w:spacing w:before="0" w:after="120"/>
        <w:jc w:val="both"/>
        <w:outlineLvl w:val="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numPr>
          <w:ilvl w:val="0"/>
          <w:numId w:val="0"/>
        </w:numPr>
        <w:suppressAutoHyphens w:val="true"/>
        <w:spacing w:before="0" w:after="120"/>
        <w:jc w:val="both"/>
        <w:outlineLvl w:val="0"/>
        <w:rPr>
          <w:rFonts w:ascii="Times New Roman" w:hAnsi="Times New Roman" w:eastAsia="Calibri" w:cs="Times New Roman"/>
          <w:b/>
          <w:b/>
          <w:bCs/>
          <w:sz w:val="24"/>
          <w:szCs w:val="24"/>
        </w:rPr>
      </w:pPr>
      <w:r>
        <w:rPr>
          <w:rFonts w:eastAsia="Calibri" w:cs="Times New Roman" w:ascii="Times New Roman" w:hAnsi="Times New Roman"/>
          <w:b/>
          <w:bCs/>
          <w:sz w:val="24"/>
          <w:szCs w:val="24"/>
        </w:rPr>
        <w:t>Введение</w:t>
      </w:r>
    </w:p>
    <w:p>
      <w:pPr>
        <w:pStyle w:val="Normal"/>
        <w:spacing w:lineRule="auto" w:line="240" w:before="0" w:after="0"/>
        <w:ind w:firstLine="283"/>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Программа комплексного развития систем коммунальной инфраструктуры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«Тихоновка» на 2014 – 2020 гг. (далее-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Градостроительный кодекс РФ от 29.12.2004 № 190-ФЗ;</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Федеральный закон от 30.12.2004 № 210-ФЗ «Об основах регулирования тарифов организаций коммунального комплекса»: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Генеральный план села Тихоновка и деревни Чилим, деревни Парамоновка.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Программа определяет основные направления развития коммунальной инфраструктуры, то есть объектов теплоснабжения, водоснабжения, сбора и вывоза жидких и твердых бытовых отходов, в целях повышения качества услуг и улучшения экологического состояния поселения.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«Тихоновка» и в полной мере соответствует государственной политике реформирования коммунального комплекса Российской Федерации.</w:t>
      </w:r>
    </w:p>
    <w:p>
      <w:pPr>
        <w:pStyle w:val="Normal"/>
        <w:numPr>
          <w:ilvl w:val="0"/>
          <w:numId w:val="0"/>
        </w:numPr>
        <w:suppressAutoHyphens w:val="true"/>
        <w:spacing w:before="0" w:after="120"/>
        <w:ind w:left="267" w:hanging="267"/>
        <w:jc w:val="both"/>
        <w:outlineLvl w:val="0"/>
        <w:rPr>
          <w:rFonts w:ascii="Times New Roman" w:hAnsi="Times New Roman" w:eastAsia="Calibri" w:cs="Times New Roman"/>
          <w:sz w:val="24"/>
          <w:szCs w:val="24"/>
        </w:rPr>
      </w:pPr>
      <w:r>
        <w:rPr>
          <w:rFonts w:eastAsia="Calibri" w:cs="Times New Roman" w:ascii="Times New Roman" w:hAnsi="Times New Roman"/>
          <w:b/>
          <w:bCs/>
          <w:sz w:val="24"/>
          <w:szCs w:val="24"/>
        </w:rPr>
        <w:t>1. Основные направления перспективного развития муниципального образования</w:t>
      </w:r>
      <w:r>
        <w:rPr>
          <w:rFonts w:eastAsia="Calibri" w:cs="Times New Roman" w:ascii="Times New Roman" w:hAnsi="Times New Roman"/>
          <w:bCs/>
          <w:sz w:val="24"/>
          <w:szCs w:val="24"/>
        </w:rPr>
        <w:t xml:space="preserve"> </w:t>
      </w:r>
      <w:r>
        <w:rPr>
          <w:rFonts w:eastAsia="Calibri" w:cs="Times New Roman" w:ascii="Times New Roman" w:hAnsi="Times New Roman"/>
          <w:b/>
          <w:bCs/>
          <w:sz w:val="24"/>
          <w:szCs w:val="24"/>
        </w:rPr>
        <w:t>«Тихоновка»</w:t>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1.1. Краткая характеристика поселения</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Общая площадь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 xml:space="preserve">«Тихоновка» составляет 17,4 тыс. га </w:t>
      </w:r>
      <w:r>
        <w:rPr>
          <w:rFonts w:eastAsia="Times New Roman" w:cs="Times New Roman" w:ascii="Times New Roman" w:hAnsi="Times New Roman"/>
          <w:color w:val="000000"/>
          <w:sz w:val="24"/>
          <w:szCs w:val="24"/>
          <w:lang w:eastAsia="ru-RU"/>
        </w:rPr>
        <w:t>(5,9% от площади района)</w:t>
      </w:r>
      <w:r>
        <w:rPr>
          <w:rFonts w:eastAsia="Calibri" w:cs="Times New Roman" w:ascii="Times New Roman" w:hAnsi="Times New Roman"/>
          <w:sz w:val="24"/>
          <w:szCs w:val="24"/>
        </w:rPr>
        <w:t xml:space="preserve"> на которой расположены и занимаются хозяйственной деятельностью СХК «Нива», ИП Вегера Л.П., Тихоновское сельпо, ИП Николаенко Т.В., ИП Беляевская О.В.,  ИП Сырбу И.В., ИП Жуган С.В., ИП Егоров П.С., ИП Геляхова Т.А.,ИП Клюшин А.С., ИП Михайлов О.С., КФХ Рахвалов И.В.  В состав территории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«Тихоновка».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Первым органом власти на территории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 xml:space="preserve">«Тихоновка» являлся Тихоновский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pPr>
        <w:pStyle w:val="Normal"/>
        <w:spacing w:lineRule="auto" w:line="240" w:before="0" w:after="0"/>
        <w:ind w:firstLine="77"/>
        <w:jc w:val="both"/>
        <w:rPr>
          <w:rFonts w:ascii="Times New Roman" w:hAnsi="Times New Roman" w:eastAsia="Calibri" w:cs="Times New Roman"/>
          <w:sz w:val="24"/>
          <w:szCs w:val="24"/>
        </w:rPr>
      </w:pPr>
      <w:r>
        <w:rPr>
          <w:rFonts w:eastAsia="Calibri" w:cs="Times New Roman" w:ascii="Times New Roman" w:hAnsi="Times New Roman"/>
          <w:sz w:val="24"/>
          <w:szCs w:val="24"/>
        </w:rPr>
        <w:t>На территории СП проходит линия электропередач (ЛЭП) напряжением 110кВ, 10кВ, 0,4 кВ.</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 «Тихоновка» административно входит в состав Боханского муниципального района, расположенного в южной части Иркутской области.</w:t>
      </w:r>
    </w:p>
    <w:p>
      <w:pPr>
        <w:pStyle w:val="Normal"/>
        <w:spacing w:lineRule="auto" w:line="264"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 «Тихоновка» наделено статусом сельского поселения.</w:t>
      </w:r>
    </w:p>
    <w:p>
      <w:pPr>
        <w:pStyle w:val="Normal"/>
        <w:spacing w:lineRule="auto" w:line="264"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Численность населения – 1,6 тыс.чел. на 2014 г. (6,2%).</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Расположено МО «Тихоновка» на востоке Боханского района. </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 «Тихоновка» граничит: на западе – с МО «Укыр», на востоке с МО «Шаралдай» Боханского муниципального района, на юге – с муниципальными образованиями Иркутского, на севере – Осинского муниципальных районов.</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МО «Тихоновка» входит 3 сельских населенных пункта: село Тихоновка, деревни Парамонова и Чилим.</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 «Тихоновка» расположено на землях исторического освоения юга Иркутской области.</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Еще задолго до прихода в Прибайкалье русских эта территория уже была заселена. Коренное население  - буряты. Конец 17 и первая половина 18 в. - время массового наплыва русских переселенцев. </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 так на территории современного Боханского района размещались бурятские улусы в долине р.Ида. </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Иркутская земля в целом, и территория современного МО «Тихоновка»  - в царское и советское время – это каторжные и ссыльные места для политических и уголовных осужденных. </w:t>
      </w:r>
    </w:p>
    <w:p>
      <w:pPr>
        <w:pStyle w:val="Normal"/>
        <w:spacing w:lineRule="auto" w:line="264"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Значительную долю населения МО «Тихоновка» традиционно составляют буряты (около 20%), что отражается в проявлении на его территории национальных особенностей в течении демографических процессов, развитии традиционного уклада жизни сельского населения. </w:t>
      </w:r>
      <w:r>
        <w:rPr>
          <w:rFonts w:eastAsia="Times New Roman" w:cs="Times New Roman" w:ascii="Times New Roman" w:hAnsi="Times New Roman"/>
          <w:sz w:val="24"/>
          <w:szCs w:val="24"/>
          <w:lang w:eastAsia="ru-RU"/>
        </w:rPr>
        <w:t>Боханский муниципальный район входит в состав Усть-Ордынского автономного округа,</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 xml:space="preserve">как административно-территориальной единицы Иркутской области с особым статусом, который установлен в целях сохранения и развития </w:t>
      </w:r>
      <w:r>
        <w:rPr>
          <w:rFonts w:eastAsia="Times New Roman" w:cs="Times New Roman" w:ascii="Times New Roman" w:hAnsi="Times New Roman"/>
          <w:sz w:val="24"/>
          <w:szCs w:val="24"/>
          <w:lang w:eastAsia="ru-RU"/>
        </w:rPr>
        <w:t>самобытности народов, традиционно проживающих на территории Усть-Ордынского Бурятского округа</w:t>
      </w:r>
      <w:r>
        <w:rPr>
          <w:rFonts w:eastAsia="Times New Roman" w:cs="Times New Roman" w:ascii="Times New Roman" w:hAnsi="Times New Roman"/>
          <w:bCs/>
          <w:sz w:val="24"/>
          <w:szCs w:val="24"/>
          <w:lang w:eastAsia="ru-RU"/>
        </w:rPr>
        <w:t xml:space="preserve">. </w:t>
      </w:r>
    </w:p>
    <w:p>
      <w:pPr>
        <w:pStyle w:val="Normal"/>
        <w:spacing w:lineRule="auto" w:line="264" w:before="0" w:after="0"/>
        <w:ind w:firstLine="720"/>
        <w:jc w:val="both"/>
        <w:rPr>
          <w:rFonts w:ascii="Times New Roman" w:hAnsi="Times New Roman" w:eastAsia="Times New Roman" w:cs="Times New Roman"/>
          <w:bCs/>
          <w:sz w:val="24"/>
          <w:szCs w:val="24"/>
          <w:highlight w:val="yellow"/>
          <w:lang w:eastAsia="ru-RU"/>
        </w:rPr>
      </w:pPr>
      <w:r>
        <w:rPr>
          <w:rFonts w:eastAsia="Times New Roman" w:cs="Times New Roman" w:ascii="Times New Roman" w:hAnsi="Times New Roman"/>
          <w:bCs/>
          <w:sz w:val="24"/>
          <w:szCs w:val="24"/>
          <w:lang w:eastAsia="ru-RU"/>
        </w:rPr>
        <w:t>МО «Тихоновка» расположено в стороне от основной транзитной оси Боханского района (автомобильной дороги Иркутск – Бохан – Усть-Уда). Расстояние до г.Иркутска  – административного и основного экономического центра области – 120 км, до п.Бохан – административного центра района – 35 км.</w:t>
      </w:r>
    </w:p>
    <w:p>
      <w:pPr>
        <w:pStyle w:val="Normal"/>
        <w:spacing w:lineRule="auto" w:line="264"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Основными транспортными осями </w:t>
      </w:r>
      <w:r>
        <w:rPr>
          <w:rFonts w:eastAsia="Times New Roman" w:cs="Times New Roman" w:ascii="Times New Roman" w:hAnsi="Times New Roman"/>
          <w:sz w:val="24"/>
          <w:szCs w:val="24"/>
          <w:lang w:eastAsia="ru-RU"/>
        </w:rPr>
        <w:t>МО «Тихоновка»</w:t>
      </w:r>
      <w:r>
        <w:rPr>
          <w:rFonts w:eastAsia="Times New Roman" w:cs="Times New Roman" w:ascii="Times New Roman" w:hAnsi="Times New Roman"/>
          <w:bCs/>
          <w:sz w:val="24"/>
          <w:szCs w:val="24"/>
          <w:lang w:eastAsia="ru-RU"/>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pPr>
        <w:pStyle w:val="Normal"/>
        <w:spacing w:lineRule="auto" w:line="264"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 пересечении данных автодорог, на обоих берегах р.Ида, расположено с.Тихоновка. На южном участке региональной трассы  - деревни Парамонова и Чилим. Все населенные пункты обслуживаются пригородным пассажирским автотранспортом.</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b/>
          <w:color w:val="000000"/>
          <w:sz w:val="24"/>
          <w:szCs w:val="24"/>
        </w:rPr>
        <w:t>1.1.1. Климат</w:t>
      </w:r>
      <w:r>
        <w:rPr>
          <w:rFonts w:eastAsia="Calibri" w:cs="Times New Roman" w:ascii="Times New Roman" w:hAnsi="Times New Roman"/>
          <w:color w:val="000000"/>
          <w:sz w:val="24"/>
          <w:szCs w:val="24"/>
        </w:rPr>
        <w:t xml:space="preserve"> </w:t>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Климат территории МО «Тихоновка» резко континентальный с большими колебаниями температуры воздуха, с малым количеством осадков зимой, сравнительно обильными осадками летом, и коротким безморозным периодом. При этом в сравнении с северными территориями Иркутской области, которые приравнены к районам Крайнего Севера, в Боханском районе климат более мягкий для ведения сельского хозяйства.</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Климат территории МО «Тихоновка» резко-континентальный с холодной, продолжительной зимой и жарким  летом. </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основным климатообразующим факторам территории можно отнести:</w:t>
      </w:r>
    </w:p>
    <w:p>
      <w:pPr>
        <w:pStyle w:val="Normal"/>
        <w:widowControl w:val="false"/>
        <w:tabs>
          <w:tab w:val="left" w:pos="284" w:leader="none"/>
          <w:tab w:val="left" w:pos="108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удаленность от морей и расположение в центре материка;</w:t>
      </w:r>
    </w:p>
    <w:p>
      <w:pPr>
        <w:pStyle w:val="Normal"/>
        <w:widowControl w:val="false"/>
        <w:tabs>
          <w:tab w:val="left" w:pos="284" w:leader="none"/>
          <w:tab w:val="left" w:pos="108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значительная приподнятость территории над уровнем моря;</w:t>
      </w:r>
    </w:p>
    <w:p>
      <w:pPr>
        <w:pStyle w:val="Normal"/>
        <w:widowControl w:val="false"/>
        <w:tabs>
          <w:tab w:val="left" w:pos="284" w:leader="none"/>
          <w:tab w:val="left" w:pos="108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близость крупных водных объектов (оз. Байкал и ангарские водохранилища);</w:t>
      </w:r>
    </w:p>
    <w:p>
      <w:pPr>
        <w:pStyle w:val="Normal"/>
        <w:widowControl w:val="false"/>
        <w:tabs>
          <w:tab w:val="left" w:pos="284" w:leader="none"/>
          <w:tab w:val="left" w:pos="108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циркуляции атмосферы (циклоны и антициклоны).</w:t>
      </w:r>
    </w:p>
    <w:p>
      <w:pPr>
        <w:pStyle w:val="Normal"/>
        <w:numPr>
          <w:ilvl w:val="0"/>
          <w:numId w:val="0"/>
        </w:numPr>
        <w:spacing w:lineRule="auto" w:line="240" w:before="0" w:after="0"/>
        <w:ind w:firstLine="709"/>
        <w:jc w:val="both"/>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Температурный режим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pPr>
        <w:pStyle w:val="Normal"/>
        <w:shd w:val="clear" w:color="auto" w:fill="FFFFFF"/>
        <w:spacing w:lineRule="auto" w:line="240" w:before="0" w:after="0"/>
        <w:ind w:firstLine="90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Атмосферные осадки</w:t>
      </w:r>
      <w:r>
        <w:rPr>
          <w:rFonts w:eastAsia="Times New Roman" w:cs="Times New Roman" w:ascii="Times New Roman" w:hAnsi="Times New Roman"/>
          <w:sz w:val="24"/>
          <w:szCs w:val="24"/>
          <w:lang w:eastAsia="ru-RU"/>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Из-за малого количества твёрдых осадков мощность снежного покрова, как правило, невелика.</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Ветровой режим</w:t>
      </w:r>
      <w:r>
        <w:rPr>
          <w:rFonts w:eastAsia="Times New Roman" w:cs="Times New Roman" w:ascii="Times New Roman" w:hAnsi="Times New Roman"/>
          <w:sz w:val="24"/>
          <w:szCs w:val="24"/>
          <w:lang w:eastAsia="ru-RU"/>
        </w:rPr>
        <w:t xml:space="preserve"> территории МО «Тихоновка» определяется движением воздушных масс - высокой антициклональной и циклональной активностью.</w:t>
      </w:r>
    </w:p>
    <w:p>
      <w:pPr>
        <w:pStyle w:val="Normal"/>
        <w:spacing w:lineRule="auto" w:line="240" w:before="120" w:after="120"/>
        <w:jc w:val="both"/>
        <w:rPr>
          <w:rFonts w:ascii="Times New Roman" w:hAnsi="Times New Roman" w:eastAsia="Calibri" w:cs="Times New Roman"/>
          <w:b/>
          <w:b/>
          <w:sz w:val="24"/>
          <w:szCs w:val="24"/>
        </w:rPr>
      </w:pPr>
      <w:bookmarkStart w:id="3" w:name="_Toc132715994"/>
      <w:r>
        <w:rPr>
          <w:rFonts w:eastAsia="Calibri" w:cs="Times New Roman" w:ascii="Times New Roman" w:hAnsi="Times New Roman"/>
          <w:b/>
          <w:sz w:val="24"/>
          <w:szCs w:val="24"/>
        </w:rPr>
        <w:t>1.1.2. Население</w:t>
      </w:r>
    </w:p>
    <w:p>
      <w:pPr>
        <w:pStyle w:val="Normal"/>
        <w:suppressAutoHyphens w:val="true"/>
        <w:spacing w:lineRule="auto" w:line="264" w:before="0" w:after="0"/>
        <w:ind w:firstLine="720"/>
        <w:jc w:val="both"/>
        <w:rPr>
          <w:rFonts w:ascii="Times New Roman" w:hAnsi="Times New Roman" w:eastAsia="Times New Roman" w:cs="Times New Roman"/>
          <w:sz w:val="24"/>
          <w:szCs w:val="24"/>
          <w:lang w:eastAsia="ru-RU"/>
        </w:rPr>
      </w:pPr>
      <w:r>
        <w:rPr>
          <w:rFonts w:eastAsia="Calibri" w:cs="Times New Roman" w:ascii="Times New Roman" w:hAnsi="Times New Roman"/>
          <w:sz w:val="24"/>
          <w:szCs w:val="24"/>
        </w:rPr>
        <w:t xml:space="preserve">Общая численность населения МО «Тихоновка» по состоянию на 01.01.2014 года составляет 1618 человек. </w:t>
      </w:r>
      <w:r>
        <w:rPr>
          <w:rFonts w:eastAsia="Times New Roman" w:cs="Times New Roman" w:ascii="Times New Roman" w:hAnsi="Times New Roman"/>
          <w:sz w:val="24"/>
          <w:szCs w:val="24"/>
          <w:lang w:eastAsia="ru-RU"/>
        </w:rPr>
        <w:t>Система расселения МО «Тихоновка» - моноцентрична, основная часть населения проживает в с.Тихоновка (94%).</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Численность населения в МО «Тихоновка» за 20 лет выросла значительно (+27%). При этом последние годы динамика стабилизировалась и численность населения находится примерно на одном уровне с незначительной динамикой снижения. С 2002 года численность населения снизилась на 2,5%, такая ситуация благоприятней, чем в среднем по району (-8,5%).</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последние годы МО «Тихоновка» наблюдается нестабильность естественного прироста, в условиях постоянно снижающейся рождаемости, в среднем за 6 лет приближаясь к среднеобластному показателю. По оценкам, уровень смертности также соответствует средней по области ситуации.</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МО «Тихоновка» характерен миграционный приток – динамика его также отрицательная, за счет снижения прибывающего в МО «Тихоновка» населения</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Возрастная структура населения характеризуется высокой долей молодежи и пониженной долей лиц пенсионного возраста, что в среднем наблюдается во всех районах Усть-Ордынского автономного округа.</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Средний по МО «Тихоновка» коэффициент семейности – 2,8 (в среднем по району – 3,4).</w:t>
      </w:r>
    </w:p>
    <w:p>
      <w:pPr>
        <w:pStyle w:val="Normal"/>
        <w:spacing w:lineRule="auto" w:line="264"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Таблица 5.1-3 Возрастная структура населения</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180"/>
        <w:gridCol w:w="1806"/>
        <w:gridCol w:w="2396"/>
        <w:gridCol w:w="1972"/>
      </w:tblGrid>
      <w:tr>
        <w:trPr>
          <w:trHeight w:val="255" w:hRule="atLeast"/>
        </w:trPr>
        <w:tc>
          <w:tcPr>
            <w:tcW w:w="3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 «Тихоновка»</w:t>
            </w:r>
          </w:p>
        </w:tc>
        <w:tc>
          <w:tcPr>
            <w:tcW w:w="2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 «Боханский район»</w:t>
            </w:r>
          </w:p>
        </w:tc>
        <w:tc>
          <w:tcPr>
            <w:tcW w:w="1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Иркутская область</w:t>
            </w:r>
          </w:p>
        </w:tc>
      </w:tr>
      <w:tr>
        <w:trPr>
          <w:trHeight w:val="255" w:hRule="atLeast"/>
        </w:trPr>
        <w:tc>
          <w:tcPr>
            <w:tcW w:w="3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моложе трудоспособного возраста</w:t>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2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1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r>
      <w:tr>
        <w:trPr>
          <w:trHeight w:val="255" w:hRule="atLeast"/>
        </w:trPr>
        <w:tc>
          <w:tcPr>
            <w:tcW w:w="3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трудоспособном возрасте</w:t>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w:t>
            </w:r>
          </w:p>
        </w:tc>
        <w:tc>
          <w:tcPr>
            <w:tcW w:w="2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1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w:t>
            </w:r>
          </w:p>
        </w:tc>
      </w:tr>
      <w:tr>
        <w:trPr>
          <w:trHeight w:val="255" w:hRule="atLeast"/>
        </w:trPr>
        <w:tc>
          <w:tcPr>
            <w:tcW w:w="3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старше трудоспособного возраста</w:t>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2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r>
    </w:tbl>
    <w:p>
      <w:pPr>
        <w:pStyle w:val="Normal"/>
        <w:spacing w:lineRule="auto" w:line="264" w:before="0" w:after="0"/>
        <w:rPr>
          <w:rFonts w:ascii="Times New Roman" w:hAnsi="Times New Roman" w:eastAsia="Times New Roman" w:cs="Times New Roman"/>
          <w:b/>
          <w:b/>
          <w:bCs/>
          <w:caps/>
          <w:sz w:val="24"/>
          <w:szCs w:val="24"/>
          <w:lang w:eastAsia="ru-RU"/>
        </w:rPr>
      </w:pPr>
      <w:r>
        <w:rPr>
          <w:rFonts w:eastAsia="Times New Roman" w:cs="Times New Roman" w:ascii="Times New Roman" w:hAnsi="Times New Roman"/>
          <w:b/>
          <w:bCs/>
          <w:caps/>
          <w:sz w:val="24"/>
          <w:szCs w:val="24"/>
          <w:lang w:eastAsia="ru-RU"/>
        </w:rPr>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Изменение численности населения любой территории это результат взаимодействия двух процессов - естественной динамики населения, связанной с рождаемостью и смертностью и механического движения населения, связанного с въездом и выездом населения с данной территории.</w:t>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Необходимо отметить, что миграционная составляющая испытывает значительные колебания из года в год, и прогнозировать миграцию крайне сложно.</w:t>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определения механической составляющей прогнозной численности населения,  согласно традиционной градостроительной практике, в проекте проанализировано перспективное соответствие структуры трудовых ресурсов требованиям хозяйственной специализации, типу населенного пункта и градостроительной ситуации, составлен ориентировочный прогнозный баланс трудовых ресурсов (см. Таблицу 5.2-4).</w:t>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свою очередь естественная динамика численности гораздо более инерционна, предсказуема, и во многом определяется половозрастной структурой населения данной местности и возрастными коэффициентами рождаемости и смертности. </w:t>
      </w:r>
    </w:p>
    <w:p>
      <w:pPr>
        <w:pStyle w:val="Normal"/>
        <w:widowControl w:val="false"/>
        <w:spacing w:lineRule="auto" w:line="264" w:before="40" w:after="40"/>
        <w:ind w:firstLine="709"/>
        <w:jc w:val="both"/>
        <w:rPr>
          <w:rFonts w:ascii="Times New Roman" w:hAnsi="Times New Roman" w:eastAsia="Times New Roman" w:cs="Times New Roman"/>
          <w:bCs/>
          <w:iCs/>
          <w:sz w:val="24"/>
          <w:szCs w:val="24"/>
          <w:highlight w:val="lightGray"/>
          <w:lang w:eastAsia="ru-RU"/>
        </w:rPr>
      </w:pPr>
      <w:r>
        <w:rPr>
          <w:rFonts w:eastAsia="Times New Roman" w:cs="Times New Roman" w:ascii="Times New Roman" w:hAnsi="Times New Roman"/>
          <w:bCs/>
          <w:iCs/>
          <w:sz w:val="24"/>
          <w:szCs w:val="24"/>
          <w:lang w:eastAsia="ru-RU"/>
        </w:rPr>
        <w:t xml:space="preserve">Обязательным компонентом демографического прогноза, разрабатываемого в рамках Генерального плана МО «Тихоновка», является учет демографической политики государства. Основной фактор для прогноза численности населения – определение перспектив социально-экономического развития </w:t>
      </w:r>
      <w:r>
        <w:rPr>
          <w:rFonts w:eastAsia="Times New Roman" w:cs="Times New Roman" w:ascii="Times New Roman" w:hAnsi="Times New Roman"/>
          <w:sz w:val="24"/>
          <w:szCs w:val="24"/>
          <w:lang w:eastAsia="ru-RU"/>
        </w:rPr>
        <w:t>МО «Тихоновка»</w:t>
      </w:r>
      <w:r>
        <w:rPr>
          <w:rFonts w:eastAsia="Times New Roman" w:cs="Times New Roman" w:ascii="Times New Roman" w:hAnsi="Times New Roman"/>
          <w:bCs/>
          <w:iCs/>
          <w:sz w:val="24"/>
          <w:szCs w:val="24"/>
          <w:lang w:eastAsia="ru-RU"/>
        </w:rPr>
        <w:t>, в том числе на основе утвержденных программных документов и документов территориального планирования.</w:t>
      </w:r>
    </w:p>
    <w:p>
      <w:pPr>
        <w:pStyle w:val="Normal"/>
        <w:widowControl w:val="false"/>
        <w:spacing w:lineRule="auto" w:line="264" w:before="40" w:after="40"/>
        <w:ind w:firstLine="709"/>
        <w:jc w:val="both"/>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t>В Схеме территориального планирования Боханского района принят оптимистический сценарий развития демографических процессов.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w:t>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 проведением активной государственной демографической политики,  реализацией приоритетных национальных проектов в области здравоохранения и доступного жилья, </w:t>
      </w:r>
      <w:r>
        <w:rPr>
          <w:rFonts w:eastAsia="Times New Roman" w:cs="Times New Roman" w:ascii="Times New Roman" w:hAnsi="Times New Roman"/>
          <w:bCs/>
          <w:iCs/>
          <w:sz w:val="24"/>
          <w:szCs w:val="24"/>
          <w:lang w:eastAsia="ru-RU"/>
        </w:rPr>
        <w:t xml:space="preserve">формированием у населения мотивации к ведению здорового образа жизни и созданием способствующих этому условий (строительство спортивных объектов, организация зон рекреации и туризма и т.п.), улучшением качества и доступности для населения медицинских услуг (в т.ч. для жителей сельской местности) </w:t>
      </w:r>
      <w:r>
        <w:rPr>
          <w:rFonts w:eastAsia="Times New Roman" w:cs="Times New Roman" w:ascii="Times New Roman" w:hAnsi="Times New Roman"/>
          <w:sz w:val="24"/>
          <w:szCs w:val="24"/>
          <w:lang w:eastAsia="ru-RU"/>
        </w:rPr>
        <w:t xml:space="preserve">ожидается улучшение демографических показателей: снижение коэффициента смертности и повышение рождаемости. </w:t>
      </w:r>
    </w:p>
    <w:p>
      <w:pPr>
        <w:pStyle w:val="Normal"/>
        <w:widowControl w:val="false"/>
        <w:spacing w:lineRule="auto" w:line="264" w:before="40" w:after="40"/>
        <w:ind w:firstLine="709"/>
        <w:jc w:val="both"/>
        <w:rPr>
          <w:rFonts w:ascii="Times New Roman" w:hAnsi="Times New Roman" w:eastAsia="Times New Roman" w:cs="Times New Roman"/>
          <w:bCs/>
          <w:iCs/>
          <w:sz w:val="24"/>
          <w:szCs w:val="24"/>
          <w:lang w:eastAsia="ru-RU"/>
        </w:rPr>
      </w:pPr>
      <w:bookmarkStart w:id="4" w:name="_Toc132715994"/>
      <w:bookmarkEnd w:id="4"/>
      <w:r>
        <w:rPr>
          <w:rFonts w:eastAsia="Times New Roman" w:cs="Times New Roman" w:ascii="Times New Roman" w:hAnsi="Times New Roman"/>
          <w:bCs/>
          <w:iCs/>
          <w:sz w:val="24"/>
          <w:szCs w:val="24"/>
          <w:lang w:eastAsia="ru-RU"/>
        </w:rPr>
        <w:t>В МО «Тихоновка» прогнозируется стабилизация численности населения на уровне 1,6 тыс. человек, такая численность населения на данной территории сохраняется уже на протяжении более 20 лет.</w:t>
      </w:r>
    </w:p>
    <w:p>
      <w:pPr>
        <w:pStyle w:val="Normal"/>
        <w:spacing w:lineRule="auto" w:line="240" w:before="0" w:after="0"/>
        <w:jc w:val="both"/>
        <w:rPr>
          <w:rFonts w:ascii="Times New Roman" w:hAnsi="Times New Roman" w:eastAsia="Calibri" w:cs="Times New Roman"/>
          <w:b/>
          <w:b/>
          <w:spacing w:val="-12"/>
          <w:sz w:val="24"/>
          <w:szCs w:val="24"/>
        </w:rPr>
      </w:pPr>
      <w:r>
        <w:rPr>
          <w:rFonts w:eastAsia="Calibri" w:cs="Times New Roman" w:ascii="Times New Roman" w:hAnsi="Times New Roman"/>
          <w:b/>
          <w:spacing w:val="-12"/>
          <w:sz w:val="24"/>
          <w:szCs w:val="24"/>
        </w:rPr>
        <w:t>1.1.3. Характеристика экономики поселения</w:t>
      </w:r>
    </w:p>
    <w:p>
      <w:pPr>
        <w:pStyle w:val="Normal"/>
        <w:shd w:val="clear" w:color="auto" w:fill="FFFFFF"/>
        <w:tabs>
          <w:tab w:val="left" w:pos="1699" w:leader="none"/>
        </w:tabs>
        <w:spacing w:lineRule="auto" w:line="240" w:before="0" w:after="0"/>
        <w:ind w:firstLine="709"/>
        <w:jc w:val="both"/>
        <w:rPr>
          <w:rFonts w:ascii="Times New Roman" w:hAnsi="Times New Roman" w:eastAsia="Calibri" w:cs="Times New Roman"/>
          <w:color w:val="000000"/>
          <w:spacing w:val="-1"/>
          <w:sz w:val="24"/>
          <w:szCs w:val="24"/>
        </w:rPr>
      </w:pPr>
      <w:r>
        <w:rPr>
          <w:rFonts w:eastAsia="Calibri" w:cs="Times New Roman" w:ascii="Times New Roman" w:hAnsi="Times New Roman"/>
          <w:color w:val="000000"/>
          <w:sz w:val="24"/>
          <w:szCs w:val="24"/>
        </w:rPr>
        <w:t xml:space="preserve">На территории поселения в настоящее время </w:t>
      </w:r>
      <w:r>
        <w:rPr>
          <w:rFonts w:eastAsia="Calibri" w:cs="Times New Roman" w:ascii="Times New Roman" w:hAnsi="Times New Roman"/>
          <w:sz w:val="24"/>
          <w:szCs w:val="24"/>
        </w:rPr>
        <w:t xml:space="preserve">осуществляют финансово-хозяйственную деятельность </w:t>
      </w:r>
      <w:r>
        <w:rPr>
          <w:rFonts w:eastAsia="Calibri" w:cs="Times New Roman" w:ascii="Times New Roman" w:hAnsi="Times New Roman"/>
          <w:color w:val="000000"/>
          <w:sz w:val="24"/>
          <w:szCs w:val="24"/>
        </w:rPr>
        <w:t>сельскохозяйственный кооператив – СХК «Нива»</w:t>
      </w:r>
      <w:r>
        <w:rPr>
          <w:rFonts w:eastAsia="Calibri" w:cs="Times New Roman" w:ascii="Times New Roman" w:hAnsi="Times New Roman"/>
          <w:color w:val="000000"/>
          <w:spacing w:val="-1"/>
          <w:sz w:val="24"/>
          <w:szCs w:val="24"/>
        </w:rPr>
        <w:t xml:space="preserve"> </w:t>
      </w:r>
      <w:r>
        <w:rPr>
          <w:rFonts w:eastAsia="Calibri" w:cs="Times New Roman" w:ascii="Times New Roman" w:hAnsi="Times New Roman"/>
          <w:sz w:val="24"/>
          <w:szCs w:val="24"/>
        </w:rPr>
        <w:t>с общей численностью работающих 52 человек. СХК «Нива» занимается  выращиванием зерновых культур</w:t>
      </w:r>
      <w:r>
        <w:rPr>
          <w:rFonts w:eastAsia="Calibri" w:cs="Times New Roman" w:ascii="Times New Roman" w:hAnsi="Times New Roman"/>
          <w:color w:val="000000"/>
          <w:spacing w:val="-1"/>
          <w:sz w:val="24"/>
          <w:szCs w:val="24"/>
        </w:rPr>
        <w:t xml:space="preserve"> и два крестьянско-фермерских хозяйства, </w:t>
      </w:r>
      <w:r>
        <w:rPr>
          <w:rFonts w:eastAsia="Calibri" w:cs="Times New Roman" w:ascii="Times New Roman" w:hAnsi="Times New Roman"/>
          <w:sz w:val="24"/>
          <w:szCs w:val="24"/>
        </w:rPr>
        <w:t>ИП Геляхова Т.А.., ИП Клюшин А.С., ИП Михайлов О.С., ИП Медоев И.А-</w:t>
      </w:r>
      <w:r>
        <w:rPr>
          <w:rFonts w:eastAsia="Calibri" w:cs="Times New Roman" w:ascii="Times New Roman" w:hAnsi="Times New Roman"/>
          <w:color w:val="000000"/>
          <w:spacing w:val="-1"/>
          <w:sz w:val="24"/>
          <w:szCs w:val="24"/>
        </w:rPr>
        <w:t xml:space="preserve"> вид деятельности: переработка древесины.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Ежегодно в обработке СХК «Нива» находится около 2000 га пашни. Имеется обновленный машинно- тракторный парк. Средний уровень заработной платы составляет 6800 рублей. </w:t>
      </w:r>
    </w:p>
    <w:p>
      <w:pPr>
        <w:pStyle w:val="Normal"/>
        <w:spacing w:lineRule="auto" w:line="240" w:before="0" w:after="0"/>
        <w:ind w:firstLine="709"/>
        <w:jc w:val="both"/>
        <w:rPr>
          <w:rFonts w:ascii="Times New Roman" w:hAnsi="Times New Roman" w:eastAsia="Calibri" w:cs="Times New Roman"/>
          <w:spacing w:val="-1"/>
          <w:sz w:val="24"/>
          <w:szCs w:val="24"/>
        </w:rPr>
      </w:pPr>
      <w:r>
        <w:rPr>
          <w:rFonts w:eastAsia="Calibri" w:cs="Times New Roman" w:ascii="Times New Roman" w:hAnsi="Times New Roman"/>
          <w:spacing w:val="-6"/>
          <w:sz w:val="24"/>
          <w:szCs w:val="24"/>
        </w:rPr>
        <w:t xml:space="preserve"> </w:t>
      </w:r>
      <w:r>
        <w:rPr>
          <w:rFonts w:eastAsia="Calibri" w:cs="Times New Roman" w:ascii="Times New Roman" w:hAnsi="Times New Roman"/>
          <w:spacing w:val="-6"/>
          <w:sz w:val="24"/>
          <w:szCs w:val="24"/>
        </w:rPr>
        <w:t>В поселении с этими предприятиями осуществляют свое деятельность: Тихоновское сельпо и 6 индивидуальных предпринимателей, которые занимаются торговой деятельностью, имеют свои магазины и  три кафе- закусочных.</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Социальная сфера представлена образовательными учреждениями - муниципальное бюджетное образовательное учреждение «Верхне- Идинская СОШ» - общая численность учащихся 220 человек, МБДОУ «Тихоновский детский сад» посещают 75 детей.</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На территории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работает отделение связи , Тихоновская участковая больница на 15 койко-мест, участок Осинский РЭС, пожарная часть, Тихоновское лесничество, вет. станция, ветеринарная аптека.</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На территории поселения функционируют 1 учреждение культуры – муниципальное бюджетное учреждение культуры « МО «Тихоновка»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последние годы наблюдается тенденции уменьшения хозяйств, так как нет сбыта молочной продукции.</w:t>
      </w:r>
    </w:p>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1.1.4. Жилищно-коммунальное хозяйство</w:t>
      </w:r>
    </w:p>
    <w:p>
      <w:pPr>
        <w:pStyle w:val="Normal"/>
        <w:spacing w:lineRule="auto" w:line="240" w:before="0" w:after="0"/>
        <w:ind w:firstLine="709"/>
        <w:jc w:val="both"/>
        <w:rPr>
          <w:rFonts w:ascii="Times New Roman" w:hAnsi="Times New Roman" w:eastAsia="Calibri" w:cs="Times New Roman"/>
          <w:sz w:val="24"/>
          <w:szCs w:val="24"/>
          <w:vertAlign w:val="superscript"/>
        </w:rPr>
      </w:pPr>
      <w:r>
        <w:rPr>
          <w:rFonts w:eastAsia="Calibri" w:cs="Times New Roman" w:ascii="Times New Roman" w:hAnsi="Times New Roman"/>
          <w:sz w:val="24"/>
          <w:szCs w:val="24"/>
        </w:rPr>
        <w:t xml:space="preserve">Жилищный фонд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«Тихоновка» характеризуется следующими данными: общая площадь жилищного фонда – 27453 м</w:t>
      </w:r>
      <w:r>
        <w:rPr>
          <w:rFonts w:eastAsia="Calibri" w:cs="Times New Roman" w:ascii="Times New Roman" w:hAnsi="Times New Roman"/>
          <w:sz w:val="24"/>
          <w:szCs w:val="24"/>
          <w:vertAlign w:val="superscript"/>
        </w:rPr>
        <w:t xml:space="preserve">2. </w:t>
      </w:r>
      <w:r>
        <w:rPr>
          <w:rFonts w:eastAsia="Calibri" w:cs="Times New Roman" w:ascii="Times New Roman" w:hAnsi="Times New Roman"/>
          <w:sz w:val="24"/>
          <w:szCs w:val="24"/>
        </w:rPr>
        <w:t xml:space="preserve"> Объём ветхого и аварийного жилого фонда составляет ориентировочно  430 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Степень износа жилого фонда от 0- 30 % - 2412м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от 31% до 65% - 23931м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от 66% до 70% -680м</w:t>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свыше 70% - 430</w:t>
      </w:r>
      <w:r>
        <w:rPr>
          <w:rFonts w:eastAsia="Calibri" w:cs="Times New Roman" w:ascii="Times New Roman" w:hAnsi="Times New Roman"/>
          <w:sz w:val="24"/>
          <w:szCs w:val="24"/>
          <w:vertAlign w:val="superscript"/>
        </w:rPr>
        <w:t xml:space="preserve">м2   </w:t>
      </w:r>
    </w:p>
    <w:p>
      <w:pPr>
        <w:pStyle w:val="Normal"/>
        <w:shd w:val="clear" w:color="auto" w:fill="FFFFFF"/>
        <w:tabs>
          <w:tab w:val="left" w:pos="1699" w:leader="none"/>
        </w:tabs>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 территории муниципального образования «Тихоновка» муниципального и ведомственного жилья нет.</w:t>
      </w:r>
    </w:p>
    <w:p>
      <w:pPr>
        <w:pStyle w:val="Normal"/>
        <w:shd w:val="clear" w:color="auto" w:fill="FFFFFF"/>
        <w:tabs>
          <w:tab w:val="left" w:pos="1699" w:leader="none"/>
        </w:tabs>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Жители поселения пользуются коммунальными услугами: водоснабжения, водоотведения( летний водопровод).</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1.2. Прогноз развития </w:t>
      </w:r>
      <w:r>
        <w:rPr>
          <w:rFonts w:eastAsia="Calibri" w:cs="Times New Roman" w:ascii="Times New Roman" w:hAnsi="Times New Roman"/>
          <w:b/>
          <w:bCs/>
          <w:sz w:val="24"/>
          <w:szCs w:val="24"/>
        </w:rPr>
        <w:t>муниципального образования</w:t>
      </w:r>
      <w:r>
        <w:rPr>
          <w:rFonts w:eastAsia="Calibri" w:cs="Times New Roman" w:ascii="Times New Roman" w:hAnsi="Times New Roman"/>
          <w:b/>
          <w:sz w:val="24"/>
          <w:szCs w:val="24"/>
        </w:rPr>
        <w:t xml:space="preserve"> «Тихоновка»</w:t>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1.2.1. Прогноз динамики численности населения</w:t>
      </w:r>
    </w:p>
    <w:p>
      <w:pPr>
        <w:pStyle w:val="Normal"/>
        <w:spacing w:lineRule="auto" w:line="240" w:before="120" w:after="120"/>
        <w:ind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основу прогнозных расчетов основных показателей демографических процессов </w:t>
      </w:r>
      <w:r>
        <w:rPr>
          <w:rFonts w:eastAsia="Calibri" w:cs="Times New Roman" w:ascii="Times New Roman" w:hAnsi="Times New Roman"/>
          <w:bCs/>
          <w:sz w:val="24"/>
          <w:szCs w:val="24"/>
        </w:rPr>
        <w:t xml:space="preserve">муниципального образования </w:t>
      </w:r>
      <w:r>
        <w:rPr>
          <w:rFonts w:eastAsia="Calibri" w:cs="Times New Roman" w:ascii="Times New Roman" w:hAnsi="Times New Roman"/>
          <w:sz w:val="24"/>
          <w:szCs w:val="24"/>
        </w:rPr>
        <w:t>«Тихоновка» до 2016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pPr>
        <w:pStyle w:val="Normal"/>
        <w:spacing w:lineRule="auto" w:line="240" w:before="120" w:after="120"/>
        <w:ind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Исходной базой перспективных расчетов послужили сложившиеся в </w:t>
      </w:r>
      <w:r>
        <w:rPr>
          <w:rFonts w:eastAsia="Calibri" w:cs="Times New Roman" w:ascii="Times New Roman" w:hAnsi="Times New Roman"/>
          <w:bCs/>
          <w:sz w:val="24"/>
          <w:szCs w:val="24"/>
        </w:rPr>
        <w:t xml:space="preserve">муниципальном образования </w:t>
      </w:r>
      <w:r>
        <w:rPr>
          <w:rFonts w:eastAsia="Calibri" w:cs="Times New Roman" w:ascii="Times New Roman" w:hAnsi="Times New Roman"/>
          <w:sz w:val="24"/>
          <w:szCs w:val="24"/>
        </w:rPr>
        <w:t xml:space="preserve">МО «Тихоновка» уровни рождаемости и смертности населения, его половозрастная структура. </w:t>
      </w:r>
    </w:p>
    <w:p>
      <w:pPr>
        <w:pStyle w:val="Normal"/>
        <w:spacing w:lineRule="auto" w:line="240" w:before="0" w:after="0"/>
        <w:ind w:firstLine="902"/>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Прогноз динамики численности населения МО «Тихоновка» на период до 2016 года, на начало года, человек.</w:t>
      </w:r>
    </w:p>
    <w:p>
      <w:pPr>
        <w:pStyle w:val="Normal"/>
        <w:spacing w:lineRule="auto" w:line="240" w:before="0" w:after="0"/>
        <w:ind w:firstLine="902"/>
        <w:jc w:val="center"/>
        <w:rPr>
          <w:rFonts w:ascii="Arial" w:hAnsi="Arial" w:eastAsia="Calibri" w:cs="Arial"/>
          <w:b/>
          <w:b/>
          <w:i/>
          <w:i/>
          <w:sz w:val="20"/>
          <w:szCs w:val="20"/>
        </w:rPr>
      </w:pPr>
      <w:r>
        <w:rPr>
          <w:rFonts w:eastAsia="Calibri" w:cs="Arial" w:ascii="Arial" w:hAnsi="Arial"/>
          <w:b/>
          <w:i/>
          <w:sz w:val="20"/>
          <w:szCs w:val="20"/>
        </w:rPr>
      </w:r>
    </w:p>
    <w:p>
      <w:pPr>
        <w:pStyle w:val="Normal"/>
        <w:spacing w:lineRule="auto" w:line="264" w:before="0" w:after="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Динамика численности населения (на начало года, человек)*</w:t>
      </w:r>
    </w:p>
    <w:tbl>
      <w:tblPr>
        <w:tblW w:w="5000" w:type="pct"/>
        <w:jc w:val="left"/>
        <w:tblInd w:w="-9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469"/>
        <w:gridCol w:w="1252"/>
        <w:gridCol w:w="695"/>
        <w:gridCol w:w="532"/>
        <w:gridCol w:w="533"/>
        <w:gridCol w:w="532"/>
        <w:gridCol w:w="532"/>
        <w:gridCol w:w="532"/>
        <w:gridCol w:w="711"/>
        <w:gridCol w:w="610"/>
        <w:gridCol w:w="612"/>
        <w:gridCol w:w="691"/>
        <w:gridCol w:w="653"/>
      </w:tblGrid>
      <w:tr>
        <w:trPr>
          <w:trHeight w:val="315" w:hRule="atLeast"/>
        </w:trPr>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Населённые пункты</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ВПН – 2010 г.</w:t>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2011 г.</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2012 г.</w:t>
            </w:r>
          </w:p>
        </w:tc>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2013 г.</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2014 г.</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2015 г.</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2016 г.</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 xml:space="preserve">2017 </w:t>
            </w:r>
          </w:p>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г.</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2018 г</w:t>
            </w:r>
          </w:p>
        </w:tc>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2019 г.</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pacing w:lineRule="auto" w:line="264" w:before="0" w:after="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2020-2025 г.</w:t>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pacing w:lineRule="auto" w:line="264"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2025-2030г.</w:t>
            </w:r>
          </w:p>
        </w:tc>
      </w:tr>
      <w:tr>
        <w:trPr>
          <w:trHeight w:val="315" w:hRule="atLeast"/>
        </w:trPr>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МО «Тихоновка»</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1575</w:t>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1586</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1592</w:t>
            </w:r>
          </w:p>
        </w:tc>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1606</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1618</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1624</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1626</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1620</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1630</w:t>
            </w:r>
          </w:p>
        </w:tc>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1636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1650</w:t>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1700</w:t>
            </w:r>
          </w:p>
        </w:tc>
      </w:tr>
      <w:tr>
        <w:trPr>
          <w:trHeight w:val="315" w:hRule="atLeast"/>
        </w:trPr>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с.Тихоновка</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1488</w:t>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1495</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1498</w:t>
            </w:r>
          </w:p>
        </w:tc>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1513</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1530</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1537</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1539</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1533</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r>
              <w:rPr>
                <w:rFonts w:eastAsia="Times New Roman" w:cs="Times New Roman" w:ascii="Times New Roman" w:hAnsi="Times New Roman"/>
                <w:sz w:val="20"/>
                <w:szCs w:val="20"/>
                <w:lang w:eastAsia="ru-RU"/>
              </w:rPr>
              <w:t>1539</w:t>
            </w:r>
          </w:p>
        </w:tc>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1545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1557</w:t>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1605</w:t>
            </w:r>
          </w:p>
        </w:tc>
      </w:tr>
      <w:tr>
        <w:trPr>
          <w:trHeight w:val="315" w:hRule="atLeast"/>
        </w:trPr>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д.Парамоновка</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w:t>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w:t>
            </w:r>
          </w:p>
        </w:tc>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r>
              <w:rPr>
                <w:rFonts w:eastAsia="Times New Roman" w:cs="Times New Roman" w:ascii="Times New Roman" w:hAnsi="Times New Roman"/>
                <w:sz w:val="20"/>
                <w:szCs w:val="20"/>
                <w:lang w:eastAsia="ru-RU"/>
              </w:rPr>
              <w:t>12</w:t>
            </w:r>
          </w:p>
        </w:tc>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w:t>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w:t>
            </w:r>
          </w:p>
        </w:tc>
      </w:tr>
      <w:tr>
        <w:trPr>
          <w:trHeight w:val="315" w:hRule="atLeast"/>
        </w:trPr>
        <w:tc>
          <w:tcPr>
            <w:tcW w:w="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д.Чилим</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68</w:t>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72</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74</w:t>
            </w:r>
          </w:p>
        </w:tc>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73</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73</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76</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76</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77</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r>
              <w:rPr>
                <w:rFonts w:eastAsia="Times New Roman" w:cs="Times New Roman" w:ascii="Times New Roman" w:hAnsi="Times New Roman"/>
                <w:sz w:val="20"/>
                <w:szCs w:val="20"/>
                <w:lang w:eastAsia="ru-RU"/>
              </w:rPr>
              <w:t>79</w:t>
            </w:r>
          </w:p>
        </w:tc>
        <w:tc>
          <w:tcPr>
            <w:tcW w:w="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77</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78</w:t>
            </w:r>
          </w:p>
        </w:tc>
        <w:tc>
          <w:tcPr>
            <w:tcW w:w="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80</w:t>
            </w:r>
          </w:p>
        </w:tc>
      </w:tr>
    </w:tbl>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Как видно из приведенной выше таблицы, численность населения поселения увеличивается</w:t>
      </w:r>
    </w:p>
    <w:p>
      <w:pPr>
        <w:pStyle w:val="Normal"/>
        <w:spacing w:lineRule="auto" w:line="240" w:before="0" w:after="0"/>
        <w:ind w:firstLine="709"/>
        <w:jc w:val="both"/>
        <w:rPr>
          <w:rFonts w:ascii="Times New Roman" w:hAnsi="Times New Roman" w:eastAsia="Calibri" w:cs="Times New Roman"/>
          <w:sz w:val="24"/>
          <w:szCs w:val="24"/>
        </w:rPr>
      </w:pPr>
      <w:bookmarkStart w:id="5" w:name="_Toc249539644"/>
      <w:bookmarkStart w:id="6" w:name="_Toc227741581"/>
      <w:r>
        <w:rPr>
          <w:rFonts w:eastAsia="Calibri" w:cs="Times New Roman" w:ascii="Times New Roman" w:hAnsi="Times New Roman"/>
          <w:sz w:val="24"/>
          <w:szCs w:val="24"/>
        </w:rPr>
        <w:t>К концу расчётного срока в возрастной структуре населения предполагаются следующие изменения: ожидается тенденция постоянного увеличения доли лиц младших возрастов с 24 до33 %.</w:t>
      </w:r>
    </w:p>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1.2.2. Прогноз потребности в коммунальных ресурсах</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Численность населения постепенно увеличивается,  планируется строительство нового жилья  в том числе путем участия граждан в государственных программах «Социальное развитие села» и потребность в коммунальных ресурсах увеличится. </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Планируется застройка улиц Лермонтова, Кирова, Чехова, Подгорная, микрорайона Тальяны  .</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Также новое жилье строится в черте населенных пунктов. </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eastAsia="x-none"/>
        </w:rPr>
      </w:pPr>
      <w:r>
        <w:rPr>
          <w:rFonts w:eastAsia="Times New Roman" w:cs="Times New Roman" w:ascii="Times New Roman" w:hAnsi="Times New Roman"/>
          <w:b/>
          <w:bCs/>
          <w:color w:val="000000"/>
          <w:spacing w:val="4"/>
          <w:sz w:val="24"/>
          <w:szCs w:val="24"/>
          <w:lang w:val="x-none" w:eastAsia="x-none"/>
        </w:rPr>
        <w:t>2. Развитие объектов коммунальной инфраструктуры</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eastAsia="x-none"/>
        </w:rPr>
      </w:pPr>
      <w:r>
        <w:rPr>
          <w:rFonts w:eastAsia="Times New Roman" w:cs="Times New Roman" w:ascii="Times New Roman" w:hAnsi="Times New Roman"/>
          <w:b/>
          <w:bCs/>
          <w:color w:val="000000"/>
          <w:spacing w:val="4"/>
          <w:sz w:val="24"/>
          <w:szCs w:val="24"/>
          <w:lang w:val="x-none" w:eastAsia="x-none"/>
        </w:rPr>
        <w:t>2.1.</w:t>
      </w:r>
      <w:r>
        <w:rPr>
          <w:rFonts w:eastAsia="Times New Roman" w:cs="Times New Roman" w:ascii="Times New Roman" w:hAnsi="Times New Roman"/>
          <w:b/>
          <w:bCs/>
          <w:color w:val="000000"/>
          <w:spacing w:val="4"/>
          <w:sz w:val="24"/>
          <w:szCs w:val="24"/>
          <w:lang w:eastAsia="x-none"/>
        </w:rPr>
        <w:t>1</w:t>
      </w:r>
      <w:r>
        <w:rPr>
          <w:rFonts w:eastAsia="Times New Roman" w:cs="Times New Roman" w:ascii="Times New Roman" w:hAnsi="Times New Roman"/>
          <w:b/>
          <w:bCs/>
          <w:color w:val="000000"/>
          <w:spacing w:val="4"/>
          <w:sz w:val="24"/>
          <w:szCs w:val="24"/>
          <w:lang w:val="x-none" w:eastAsia="x-none"/>
        </w:rPr>
        <w:t xml:space="preserve"> Анализ существующей системы теплоснабжения</w:t>
      </w:r>
    </w:p>
    <w:p>
      <w:pPr>
        <w:pStyle w:val="Normal"/>
        <w:spacing w:lineRule="auto" w:line="240" w:before="0" w:after="0"/>
        <w:ind w:firstLine="709"/>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С. Тихоновка</w:t>
      </w:r>
    </w:p>
    <w:p>
      <w:pPr>
        <w:pStyle w:val="Normal"/>
        <w:spacing w:lineRule="auto" w:line="240" w:before="0" w:after="0"/>
        <w:ind w:firstLine="709"/>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Система теплоснабжения с. Тихоновка децентрализованная. Теплоснабжение школы и больницы осуществляется от электрической и угольной котельных, административных зданий осуществляется электро-конвектором. Теплоснабжение общественной застройки (школа) осуществляется от котельной установленной мощностью 2,2 Гкал/час, год ввода в эксплуатацию 2010 г, режим работы водогрейный;</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Система теплоснабжения открытая. Способ прокладки тепловых сетей- подземный в канале с изоляцией, протяжённостью 25 метров, диаметр 50 мм., наружное с изоляцией протяженностью 40 метров, диаметр 50 мм.</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Индивидуальная жилая застройка отапливается от собственных котлов. Топливом служат дрова и электроотопление.</w:t>
      </w:r>
    </w:p>
    <w:p>
      <w:pPr>
        <w:pStyle w:val="Normal"/>
        <w:tabs>
          <w:tab w:val="left" w:pos="900" w:leader="none"/>
        </w:tabs>
        <w:spacing w:lineRule="auto" w:line="240" w:before="0" w:after="0"/>
        <w:ind w:firstLine="141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Анализируя современное состояние системы тепло-энергоснабжения, установлена недостаточность электрических мощностей на территории с учетом застройки новых улиц – Лермонтова, Подгорная.</w:t>
      </w:r>
    </w:p>
    <w:p>
      <w:pPr>
        <w:pStyle w:val="Normal"/>
        <w:spacing w:lineRule="auto" w:line="360" w:before="0" w:after="0"/>
        <w:ind w:firstLine="709"/>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w:t>
      </w: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sz w:val="24"/>
          <w:szCs w:val="24"/>
          <w:lang w:eastAsia="ar-SA"/>
        </w:rPr>
        <w:t>Чилим</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Система теплоснабжения деревни печное отопление. Топливом служат дрова.</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Теплоснабжение школы</w:t>
      </w:r>
      <w:r>
        <w:rPr>
          <w:rFonts w:eastAsia="Times New Roman" w:cs="Times New Roman" w:ascii="Times New Roman" w:hAnsi="Times New Roman"/>
          <w:bCs/>
          <w:color w:val="000000"/>
          <w:spacing w:val="4"/>
          <w:sz w:val="24"/>
          <w:szCs w:val="24"/>
          <w:lang w:eastAsia="x-none"/>
        </w:rPr>
        <w:t xml:space="preserve"> и ФАПа</w:t>
      </w:r>
      <w:r>
        <w:rPr>
          <w:rFonts w:eastAsia="Times New Roman" w:cs="Times New Roman" w:ascii="Times New Roman" w:hAnsi="Times New Roman"/>
          <w:bCs/>
          <w:color w:val="000000"/>
          <w:spacing w:val="4"/>
          <w:sz w:val="24"/>
          <w:szCs w:val="24"/>
          <w:lang w:val="x-none" w:eastAsia="x-none"/>
        </w:rPr>
        <w:t xml:space="preserve"> осуществляется от </w:t>
      </w:r>
      <w:r>
        <w:rPr>
          <w:rFonts w:eastAsia="Times New Roman" w:cs="Times New Roman" w:ascii="Times New Roman" w:hAnsi="Times New Roman"/>
          <w:bCs/>
          <w:color w:val="000000"/>
          <w:spacing w:val="4"/>
          <w:sz w:val="24"/>
          <w:szCs w:val="24"/>
          <w:lang w:eastAsia="x-none"/>
        </w:rPr>
        <w:t>электро-конвектора и дровами</w:t>
      </w:r>
      <w:r>
        <w:rPr>
          <w:rFonts w:eastAsia="Times New Roman" w:cs="Times New Roman" w:ascii="Times New Roman" w:hAnsi="Times New Roman"/>
          <w:bCs/>
          <w:color w:val="000000"/>
          <w:spacing w:val="4"/>
          <w:sz w:val="24"/>
          <w:szCs w:val="24"/>
          <w:lang w:val="x-none" w:eastAsia="x-none"/>
        </w:rPr>
        <w:t>.</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Теплоснабжение индивидуальной жилой застройки осуществляется от собственных котлов. Топливом служат дрова и электроотопление.</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Анализируя современное состояние системы теплоснабжения, установлено, что существующая система теплоснабжения населённого пункта</w:t>
      </w:r>
      <w:bookmarkStart w:id="7" w:name="_Toc249539649"/>
      <w:bookmarkStart w:id="8" w:name="_Toc227741586"/>
      <w:r>
        <w:rPr>
          <w:rFonts w:eastAsia="Times New Roman" w:cs="Times New Roman" w:ascii="Times New Roman" w:hAnsi="Times New Roman"/>
          <w:bCs/>
          <w:color w:val="000000"/>
          <w:spacing w:val="4"/>
          <w:sz w:val="24"/>
          <w:szCs w:val="24"/>
          <w:lang w:val="x-none" w:eastAsia="x-none"/>
        </w:rPr>
        <w:t xml:space="preserve">  на данный момент является оптимальным</w:t>
      </w:r>
      <w:bookmarkEnd w:id="7"/>
      <w:bookmarkEnd w:id="8"/>
      <w:r>
        <w:rPr>
          <w:rFonts w:eastAsia="Times New Roman" w:cs="Times New Roman" w:ascii="Times New Roman" w:hAnsi="Times New Roman"/>
          <w:bCs/>
          <w:color w:val="000000"/>
          <w:spacing w:val="4"/>
          <w:sz w:val="24"/>
          <w:szCs w:val="24"/>
          <w:lang w:val="x-none" w:eastAsia="x-none"/>
        </w:rPr>
        <w:t>.</w:t>
      </w:r>
    </w:p>
    <w:p>
      <w:pPr>
        <w:pStyle w:val="Normal"/>
        <w:spacing w:lineRule="auto" w:line="360" w:before="0" w:after="0"/>
        <w:ind w:firstLine="709"/>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w:t>
      </w: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sz w:val="24"/>
          <w:szCs w:val="24"/>
          <w:lang w:eastAsia="ar-SA"/>
        </w:rPr>
        <w:t>Парамоновка</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Система теплоснабжения деревни печное отопление. Топливом служат дрова.</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Теплоснабжение индивидуальной жилой застройки осуществляется от собственных котлов. Топливом служат дрова и электроотопление.</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Анализируя современное состояние системы теплоснабжения, установлено, что существующая система теплоснабжения населённого пункта  на данный момент является оптимальным.</w:t>
      </w:r>
    </w:p>
    <w:p>
      <w:pPr>
        <w:pStyle w:val="Normal"/>
        <w:numPr>
          <w:ilvl w:val="2"/>
          <w:numId w:val="7"/>
        </w:numPr>
        <w:suppressAutoHyphens w:val="true"/>
        <w:spacing w:lineRule="auto" w:line="240" w:before="0" w:after="0"/>
        <w:ind w:left="1080" w:right="-185" w:hanging="720"/>
        <w:contextualSpacing/>
        <w:rPr>
          <w:rFonts w:ascii="Times New Roman" w:hAnsi="Times New Roman" w:eastAsia="Calibri" w:cs="Times New Roman"/>
          <w:b/>
          <w:b/>
          <w:sz w:val="24"/>
          <w:szCs w:val="24"/>
        </w:rPr>
      </w:pPr>
      <w:r>
        <w:rPr>
          <w:rFonts w:eastAsia="Calibri" w:cs="Times New Roman" w:ascii="Times New Roman" w:hAnsi="Times New Roman"/>
          <w:b/>
          <w:sz w:val="24"/>
          <w:szCs w:val="24"/>
        </w:rPr>
        <w:t>Энергоснабжения.</w:t>
      </w:r>
    </w:p>
    <w:p>
      <w:pPr>
        <w:pStyle w:val="Normal"/>
        <w:tabs>
          <w:tab w:val="left" w:pos="-57" w:leader="none"/>
        </w:tabs>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Электроснабжение МО «Тихоновка» Боханского района Иркутской области осуществляется от сетей и подстанций Иркутской энергосистемы, филиал «Восточные электросети» через опорный центр питания - ПС 110/10 кВ «Тихоновка». Двухтрансформаторная электроподстанция «Тихоновка» установленной мощностью 16,3 МВА расположена в с. Тихоновка. Распределение электроэнергии по населённым пунктам осуществляется на напряжении 10 кВ от ПС «Тихоновка».</w:t>
      </w:r>
    </w:p>
    <w:p>
      <w:pPr>
        <w:pStyle w:val="Normal"/>
        <w:numPr>
          <w:ilvl w:val="0"/>
          <w:numId w:val="0"/>
        </w:numPr>
        <w:tabs>
          <w:tab w:val="left" w:pos="-57" w:leader="none"/>
        </w:tabs>
        <w:spacing w:lineRule="auto" w:line="240" w:before="120" w:after="0"/>
        <w:ind w:firstLine="720"/>
        <w:jc w:val="both"/>
        <w:outlineLvl w:val="0"/>
        <w:rPr>
          <w:rFonts w:ascii="Times New Roman" w:hAnsi="Times New Roman" w:eastAsia="Times New Roman" w:cs="Times New Roman"/>
          <w:i/>
          <w:i/>
          <w:sz w:val="24"/>
          <w:szCs w:val="24"/>
          <w:u w:val="single"/>
          <w:lang w:eastAsia="ru-RU"/>
        </w:rPr>
      </w:pPr>
      <w:r>
        <w:rPr>
          <w:rFonts w:eastAsia="Times New Roman" w:cs="Times New Roman" w:ascii="Times New Roman" w:hAnsi="Times New Roman"/>
          <w:i/>
          <w:sz w:val="24"/>
          <w:szCs w:val="24"/>
          <w:u w:val="single"/>
          <w:lang w:eastAsia="ru-RU"/>
        </w:rPr>
        <w:t>Характеристика высоковольтного электросетевого комплекса</w:t>
      </w:r>
    </w:p>
    <w:p>
      <w:pPr>
        <w:pStyle w:val="Normal"/>
        <w:tabs>
          <w:tab w:val="left" w:pos="-57" w:leader="none"/>
        </w:tabs>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Высоковольтный электросетевой комплекс на территории МО «Тихоновка» представлен:</w:t>
      </w:r>
    </w:p>
    <w:p>
      <w:pPr>
        <w:pStyle w:val="Normal"/>
        <w:numPr>
          <w:ilvl w:val="0"/>
          <w:numId w:val="8"/>
        </w:numPr>
        <w:tabs>
          <w:tab w:val="left" w:pos="-57" w:leader="none"/>
        </w:tabs>
        <w:suppressAutoHyphens w:val="true"/>
        <w:spacing w:lineRule="auto" w:line="240" w:before="0" w:after="0"/>
        <w:ind w:left="714"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Распределительным комплексом регионального значения:</w:t>
      </w:r>
    </w:p>
    <w:p>
      <w:pPr>
        <w:pStyle w:val="Normal"/>
        <w:tabs>
          <w:tab w:val="left" w:pos="-57" w:leader="none"/>
        </w:tabs>
        <w:spacing w:lineRule="auto" w:line="240" w:before="0" w:after="0"/>
        <w:ind w:left="714"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 110 кВ «Оса - Тихоновка»;</w:t>
      </w:r>
    </w:p>
    <w:p>
      <w:pPr>
        <w:pStyle w:val="Normal"/>
        <w:numPr>
          <w:ilvl w:val="0"/>
          <w:numId w:val="8"/>
        </w:numPr>
        <w:tabs>
          <w:tab w:val="left" w:pos="-57" w:leader="none"/>
        </w:tabs>
        <w:suppressAutoHyphens w:val="true"/>
        <w:spacing w:lineRule="auto" w:line="240" w:before="0" w:after="0"/>
        <w:ind w:left="714"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распределительным электросетевым комплексом местного значения:</w:t>
      </w:r>
    </w:p>
    <w:p>
      <w:pPr>
        <w:pStyle w:val="Normal"/>
        <w:numPr>
          <w:ilvl w:val="0"/>
          <w:numId w:val="9"/>
        </w:numPr>
        <w:tabs>
          <w:tab w:val="left" w:pos="-57" w:leader="none"/>
          <w:tab w:val="left" w:pos="1080" w:leader="none"/>
        </w:tabs>
        <w:suppressAutoHyphens w:val="tru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 110/10 «Тихоновка»;</w:t>
      </w:r>
    </w:p>
    <w:p>
      <w:pPr>
        <w:pStyle w:val="Normal"/>
        <w:numPr>
          <w:ilvl w:val="0"/>
          <w:numId w:val="9"/>
        </w:numPr>
        <w:tabs>
          <w:tab w:val="left" w:pos="-57" w:leader="none"/>
          <w:tab w:val="left" w:pos="1080" w:leader="none"/>
        </w:tabs>
        <w:suppressAutoHyphens w:val="tru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воздушные и воздушно-кабельные линии напряжением 10 кВ;</w:t>
      </w:r>
    </w:p>
    <w:p>
      <w:pPr>
        <w:pStyle w:val="Normal"/>
        <w:numPr>
          <w:ilvl w:val="0"/>
          <w:numId w:val="9"/>
        </w:numPr>
        <w:tabs>
          <w:tab w:val="left" w:pos="-57" w:leader="none"/>
          <w:tab w:val="left" w:pos="1080" w:leader="none"/>
        </w:tabs>
        <w:suppressAutoHyphens w:val="tru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РП и ТП напряжением 10/0,4 кВ.</w:t>
      </w:r>
    </w:p>
    <w:p>
      <w:pPr>
        <w:pStyle w:val="Normal"/>
        <w:tabs>
          <w:tab w:val="left" w:pos="-57" w:leader="none"/>
        </w:tabs>
        <w:spacing w:lineRule="auto" w:line="240" w:before="6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Трансформаторная мощность, установленная на центре питания распределительной сети поселения составляет 16,3 МВА.</w:t>
      </w:r>
    </w:p>
    <w:p>
      <w:pPr>
        <w:pStyle w:val="Normal"/>
        <w:tabs>
          <w:tab w:val="left" w:pos="-57" w:leader="none"/>
        </w:tabs>
        <w:spacing w:lineRule="auto" w:line="240" w:before="0" w:after="12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Краткая характеристика электроподстанций и высоковольтных сетей напряжением 35 и выше киловольт сведена в таблицы 12.1-1 и 12.1-2.</w:t>
      </w:r>
    </w:p>
    <w:p>
      <w:pPr>
        <w:pStyle w:val="Normal"/>
        <w:spacing w:before="0" w:after="0"/>
        <w:ind w:right="-185" w:hanging="0"/>
        <w:rPr>
          <w:rFonts w:ascii="Times New Roman" w:hAnsi="Times New Roman" w:eastAsia="Calibri" w:cs="Times New Roman"/>
          <w:b/>
          <w:b/>
          <w:sz w:val="24"/>
          <w:szCs w:val="24"/>
        </w:rPr>
      </w:pPr>
      <w:bookmarkStart w:id="9" w:name="_Toc249539644"/>
      <w:bookmarkStart w:id="10" w:name="_Toc227741581"/>
      <w:r>
        <w:rPr>
          <w:rFonts w:eastAsia="Calibri" w:cs="Times New Roman" w:ascii="Times New Roman" w:hAnsi="Times New Roman"/>
          <w:b/>
          <w:sz w:val="24"/>
          <w:szCs w:val="24"/>
        </w:rPr>
        <w:t>2.2.</w:t>
      </w:r>
      <w:bookmarkEnd w:id="9"/>
      <w:bookmarkEnd w:id="10"/>
      <w:r>
        <w:rPr>
          <w:rFonts w:eastAsia="Calibri" w:cs="Times New Roman" w:ascii="Times New Roman" w:hAnsi="Times New Roman"/>
          <w:b/>
          <w:sz w:val="24"/>
          <w:szCs w:val="24"/>
        </w:rPr>
        <w:t xml:space="preserve"> Анализ  системы водоснабжения</w:t>
      </w:r>
    </w:p>
    <w:p>
      <w:pPr>
        <w:pStyle w:val="Normal"/>
        <w:tabs>
          <w:tab w:val="left" w:pos="284" w:leader="none"/>
        </w:tabs>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В настоящее время  в населенных пунктах МО «Тихоновка» хозяйственно-питьевое водоснабжение осуществляется, в основном, децентрализовано.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Водоснабжение населения осуществляется от отдельно расположенных скважин, которые работают локально на свою зону. </w:t>
      </w:r>
    </w:p>
    <w:p>
      <w:pPr>
        <w:pStyle w:val="Normal"/>
        <w:spacing w:lineRule="auto" w:line="240" w:before="0" w:after="0"/>
        <w:ind w:left="-567"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Протоколы исследования питьевой воды на качество проводится на две водонапорные башни. Башни находятся в удовлетворительном состоянии, ремонты и строительства проведены в 2011-2013г.г.</w:t>
      </w:r>
    </w:p>
    <w:p>
      <w:pPr>
        <w:pStyle w:val="Normal"/>
        <w:tabs>
          <w:tab w:val="left" w:pos="284"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производительность составляет  148 м</w:t>
      </w: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/сут. Общее водопотребление – 28 м</w:t>
      </w:r>
      <w:r>
        <w:rPr>
          <w:rFonts w:eastAsia="Times New Roman" w:cs="Times New Roman" w:ascii="Times New Roman" w:hAnsi="Times New Roman"/>
          <w:sz w:val="24"/>
          <w:szCs w:val="24"/>
          <w:vertAlign w:val="superscript"/>
          <w:lang w:eastAsia="ru-RU"/>
        </w:rPr>
        <w:t>3</w:t>
      </w:r>
      <w:r>
        <w:rPr>
          <w:rFonts w:eastAsia="Times New Roman" w:cs="Times New Roman" w:ascii="Times New Roman" w:hAnsi="Times New Roman"/>
          <w:sz w:val="24"/>
          <w:szCs w:val="24"/>
          <w:lang w:eastAsia="ru-RU"/>
        </w:rPr>
        <w:t xml:space="preserve">/сут. </w:t>
      </w:r>
    </w:p>
    <w:p>
      <w:pPr>
        <w:pStyle w:val="Normal"/>
        <w:tabs>
          <w:tab w:val="left" w:pos="284"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Водоочистных сооружений на водозаборах нет. Учет водопотребления и  наличие измерительных приборов отсутствует.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целевых программах «Питьевая вода» и «Чистая вода» администрация  МО «Тихоновка»  не участвует. </w:t>
      </w:r>
    </w:p>
    <w:p>
      <w:pPr>
        <w:pStyle w:val="Normal"/>
        <w:tabs>
          <w:tab w:val="left" w:pos="284"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население усадебной застройки пользуется водой из шахтных  колодцев.</w:t>
      </w:r>
    </w:p>
    <w:p>
      <w:pPr>
        <w:pStyle w:val="Normal"/>
        <w:tabs>
          <w:tab w:val="left" w:pos="284"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Износ сооружений водопровода составляет порядка 38%.  </w:t>
      </w:r>
    </w:p>
    <w:p>
      <w:pPr>
        <w:pStyle w:val="Normal"/>
        <w:tabs>
          <w:tab w:val="left" w:pos="284"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Наружное пожаротушение обеспечивается из водонапорных башен, а также из поверхностных источников. </w:t>
      </w:r>
    </w:p>
    <w:p>
      <w:pPr>
        <w:pStyle w:val="Normal"/>
        <w:numPr>
          <w:ilvl w:val="0"/>
          <w:numId w:val="0"/>
        </w:numPr>
        <w:tabs>
          <w:tab w:val="left" w:pos="284" w:leader="none"/>
        </w:tabs>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Таблица  Характеристика сооружений водоснабжения МО «Тихоновка»</w:t>
      </w:r>
    </w:p>
    <w:p>
      <w:pPr>
        <w:pStyle w:val="Normal"/>
        <w:tabs>
          <w:tab w:val="left" w:pos="284" w:leader="none"/>
        </w:tabs>
        <w:spacing w:lineRule="auto" w:line="240" w:before="0" w:after="0"/>
        <w:ind w:left="-567" w:firstLine="283"/>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36"/>
        <w:gridCol w:w="1500"/>
        <w:gridCol w:w="1971"/>
        <w:gridCol w:w="692"/>
        <w:gridCol w:w="1336"/>
        <w:gridCol w:w="2018"/>
        <w:gridCol w:w="1301"/>
      </w:tblGrid>
      <w:tr>
        <w:trPr>
          <w:trHeight w:val="585" w:hRule="atLeast"/>
        </w:trPr>
        <w:tc>
          <w:tcPr>
            <w:tcW w:w="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eastAsia="ru-RU"/>
              </w:rPr>
              <w:t xml:space="preserve">№ </w:t>
            </w:r>
            <w:r>
              <w:rPr>
                <w:rFonts w:eastAsia="Times New Roman" w:cs="Times New Roman" w:ascii="Times New Roman" w:hAnsi="Times New Roman"/>
                <w:b/>
                <w:sz w:val="24"/>
                <w:lang w:eastAsia="ru-RU"/>
              </w:rPr>
              <w:t>п/п</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eastAsia="ru-RU"/>
              </w:rPr>
              <w:t>Населенный пункт</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eastAsia="ru-RU"/>
              </w:rPr>
              <w:t>Принадлежность</w:t>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eastAsia="ru-RU"/>
              </w:rPr>
              <w:t>Кол-во, шт</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eastAsia="ru-RU"/>
              </w:rPr>
              <w:t>Проектная мощность, м</w:t>
            </w:r>
            <w:r>
              <w:rPr>
                <w:rFonts w:eastAsia="Times New Roman" w:cs="Times New Roman" w:ascii="Times New Roman" w:hAnsi="Times New Roman"/>
                <w:b/>
                <w:sz w:val="24"/>
                <w:vertAlign w:val="superscript"/>
                <w:lang w:eastAsia="ru-RU"/>
              </w:rPr>
              <w:t>3</w:t>
            </w:r>
            <w:r>
              <w:rPr>
                <w:rFonts w:eastAsia="Times New Roman" w:cs="Times New Roman" w:ascii="Times New Roman" w:hAnsi="Times New Roman"/>
                <w:b/>
                <w:sz w:val="24"/>
                <w:lang w:eastAsia="ru-RU"/>
              </w:rPr>
              <w:t>/сут</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eastAsia="ru-RU"/>
              </w:rPr>
              <w:t>Фактическое водопотребление, м</w:t>
            </w:r>
            <w:r>
              <w:rPr>
                <w:rFonts w:eastAsia="Times New Roman" w:cs="Times New Roman" w:ascii="Times New Roman" w:hAnsi="Times New Roman"/>
                <w:b/>
                <w:sz w:val="24"/>
                <w:vertAlign w:val="superscript"/>
                <w:lang w:eastAsia="ru-RU"/>
              </w:rPr>
              <w:t>3</w:t>
            </w:r>
            <w:r>
              <w:rPr>
                <w:rFonts w:eastAsia="Times New Roman" w:cs="Times New Roman" w:ascii="Times New Roman" w:hAnsi="Times New Roman"/>
                <w:b/>
                <w:sz w:val="24"/>
                <w:lang w:eastAsia="ru-RU"/>
              </w:rPr>
              <w:t>/сут</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eastAsia="ru-RU"/>
              </w:rPr>
              <w:t>Вид источника</w:t>
            </w:r>
          </w:p>
        </w:tc>
      </w:tr>
      <w:tr>
        <w:trPr>
          <w:trHeight w:val="446" w:hRule="atLeast"/>
        </w:trPr>
        <w:tc>
          <w:tcPr>
            <w:tcW w:w="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rPr>
                <w:rFonts w:ascii="Times New Roman" w:hAnsi="Times New Roman" w:eastAsia="Times New Roman" w:cs="Times New Roman"/>
                <w:sz w:val="24"/>
              </w:rPr>
            </w:pPr>
            <w:r>
              <w:rPr>
                <w:rFonts w:eastAsia="Times New Roman" w:cs="Times New Roman" w:ascii="Times New Roman" w:hAnsi="Times New Roman"/>
                <w:sz w:val="24"/>
                <w:lang w:eastAsia="ru-RU"/>
              </w:rPr>
              <w:t>1</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с.Тихоновка</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ДЭУ</w:t>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1</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60</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18</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скважина</w:t>
            </w:r>
          </w:p>
        </w:tc>
      </w:tr>
      <w:tr>
        <w:trPr>
          <w:trHeight w:val="325" w:hRule="atLeast"/>
        </w:trPr>
        <w:tc>
          <w:tcPr>
            <w:tcW w:w="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rPr>
                <w:rFonts w:ascii="Times New Roman" w:hAnsi="Times New Roman" w:eastAsia="Times New Roman" w:cs="Times New Roman"/>
                <w:sz w:val="24"/>
              </w:rPr>
            </w:pPr>
            <w:r>
              <w:rPr>
                <w:rFonts w:eastAsia="Times New Roman" w:cs="Times New Roman" w:ascii="Times New Roman" w:hAnsi="Times New Roman"/>
                <w:sz w:val="24"/>
                <w:lang w:eastAsia="ru-RU"/>
              </w:rPr>
              <w:t>2</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с.Тихоновка</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Тихоновская уч.больница</w:t>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1</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65</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6</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скважина</w:t>
            </w:r>
          </w:p>
        </w:tc>
      </w:tr>
      <w:tr>
        <w:trPr>
          <w:trHeight w:val="375" w:hRule="atLeast"/>
        </w:trPr>
        <w:tc>
          <w:tcPr>
            <w:tcW w:w="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rPr>
                <w:rFonts w:ascii="Times New Roman" w:hAnsi="Times New Roman" w:eastAsia="Times New Roman" w:cs="Times New Roman"/>
                <w:sz w:val="24"/>
              </w:rPr>
            </w:pPr>
            <w:r>
              <w:rPr>
                <w:rFonts w:eastAsia="Times New Roman" w:cs="Times New Roman" w:ascii="Times New Roman" w:hAnsi="Times New Roman"/>
                <w:sz w:val="24"/>
                <w:lang w:eastAsia="ru-RU"/>
              </w:rPr>
              <w:t>3</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с.Тихоновка</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rPr>
              <w:t>-</w:t>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4</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23</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4</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скважина</w:t>
            </w:r>
          </w:p>
        </w:tc>
      </w:tr>
      <w:tr>
        <w:trPr>
          <w:trHeight w:val="388" w:hRule="atLeast"/>
        </w:trPr>
        <w:tc>
          <w:tcPr>
            <w:tcW w:w="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rPr>
                <w:rFonts w:ascii="Times New Roman" w:hAnsi="Times New Roman" w:eastAsia="Times New Roman" w:cs="Times New Roman"/>
                <w:sz w:val="24"/>
              </w:rPr>
            </w:pPr>
            <w:r>
              <w:rPr>
                <w:rFonts w:eastAsia="Times New Roman" w:cs="Times New Roman" w:ascii="Times New Roman" w:hAnsi="Times New Roman"/>
                <w:sz w:val="24"/>
                <w:lang w:eastAsia="ru-RU"/>
              </w:rPr>
              <w:t>4</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д.Чилим</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w:t>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1</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н/д</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н/д</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скважина</w:t>
            </w:r>
          </w:p>
        </w:tc>
      </w:tr>
      <w:tr>
        <w:trPr>
          <w:trHeight w:val="390" w:hRule="atLeast"/>
        </w:trPr>
        <w:tc>
          <w:tcPr>
            <w:tcW w:w="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rPr>
                <w:rFonts w:ascii="Times New Roman" w:hAnsi="Times New Roman" w:eastAsia="Times New Roman" w:cs="Times New Roman"/>
                <w:sz w:val="24"/>
              </w:rPr>
            </w:pPr>
            <w:r>
              <w:rPr>
                <w:rFonts w:eastAsia="Times New Roman" w:cs="Times New Roman" w:ascii="Times New Roman" w:hAnsi="Times New Roman"/>
                <w:sz w:val="24"/>
                <w:lang w:eastAsia="ru-RU"/>
              </w:rPr>
              <w:t>5</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д. Парамоновка</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w:t>
            </w:r>
          </w:p>
        </w:tc>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84" w:leader="none"/>
              </w:tabs>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lang w:eastAsia="ru-RU"/>
              </w:rPr>
              <w:t>-</w:t>
            </w:r>
          </w:p>
        </w:tc>
      </w:tr>
    </w:tbl>
    <w:p>
      <w:pPr>
        <w:pStyle w:val="Normal"/>
        <w:keepNext/>
        <w:numPr>
          <w:ilvl w:val="0"/>
          <w:numId w:val="0"/>
        </w:numPr>
        <w:spacing w:lineRule="auto" w:line="264" w:before="0" w:after="0"/>
        <w:outlineLvl w:val="1"/>
        <w:rPr>
          <w:rFonts w:ascii="Times New Roman" w:hAnsi="Times New Roman" w:eastAsia="Times New Roman" w:cs="Arial"/>
          <w:b/>
          <w:b/>
          <w:bCs/>
          <w:lang w:eastAsia="ru-RU"/>
        </w:rPr>
      </w:pPr>
      <w:r>
        <w:rPr>
          <w:rFonts w:eastAsia="Times New Roman" w:cs="Arial" w:ascii="Times New Roman" w:hAnsi="Times New Roman"/>
          <w:b/>
          <w:bCs/>
          <w:lang w:eastAsia="ru-RU"/>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Муниципальное образование «Тихоновка» планирует следующие мероприятия по улучшению водоснабжения населения: ремонт летнего водопровода, приобретение и монтаж водоочистной установки для водонапорных башен ул. Чехова и д. Чилим </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val="x-none" w:eastAsia="x-none"/>
        </w:rPr>
      </w:pPr>
      <w:r>
        <w:rPr>
          <w:rFonts w:eastAsia="Times New Roman" w:cs="Times New Roman" w:ascii="Times New Roman" w:hAnsi="Times New Roman"/>
          <w:b/>
          <w:bCs/>
          <w:color w:val="000000"/>
          <w:spacing w:val="4"/>
          <w:sz w:val="24"/>
          <w:szCs w:val="24"/>
          <w:lang w:val="x-none" w:eastAsia="x-none"/>
        </w:rPr>
        <w:t>2.3.Анализ существующей организации объектов, используемых для утилизации (захоронении) твердых бытовых отходов</w:t>
      </w:r>
    </w:p>
    <w:p>
      <w:pPr>
        <w:pStyle w:val="Normal"/>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настоящее время на территории муниципального образования имеется действующая несанкционированная свалка, площадь земельного участка которого составляет 0.5 га. </w:t>
      </w:r>
    </w:p>
    <w:p>
      <w:pPr>
        <w:pStyle w:val="Normal"/>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Эксплуатация свалки осуществляется с 1973 года. Среднегодовое количество размещенных отходов составляет 142 куб. м.</w:t>
      </w:r>
    </w:p>
    <w:p>
      <w:pPr>
        <w:pStyle w:val="Normal"/>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Расстояние от границ свалки до ближайшего водного объекта (р. Ида) составляет 3 км. Во время ливневых дождей загрязняющие вещества из «тела» свалки не попадают  в реку.</w:t>
      </w:r>
    </w:p>
    <w:p>
      <w:pPr>
        <w:pStyle w:val="Normal"/>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Согласно СанПиН 2.2.1/21.1.1200-03, санитарно-защитная зона свалки составляет 500 м. Расстояние от границ свалки до границ селитебной зоны составляет 1 км.</w:t>
      </w:r>
    </w:p>
    <w:p>
      <w:pPr>
        <w:pStyle w:val="Normal"/>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Согласно СНиП ВП-60-75, удельная норма накопления твердых бытовых отходов в населенных пунктах равна 0,123 куб.м. в год на 1 человека, следовательно, в муниципальном образовании при населении 1618 человек за год может образоваться 142 куб.м. бытовых отходов. Обезвреживание всех отходов сводится к вывозу их на территорию несанкционированной свалки и сваливанию в естественные понижения рельефа. Свалки представляют собой активный источник загрязнения атмосферы, подземных вод и почвенного покрова.</w:t>
      </w:r>
    </w:p>
    <w:p>
      <w:pPr>
        <w:pStyle w:val="Normal"/>
        <w:spacing w:lineRule="auto" w:line="240" w:before="0" w:after="0"/>
        <w:ind w:right="-6"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Загрязнение почв отходами производства и потребления является одной из серьезных экологических проблем как для </w:t>
      </w:r>
      <w:r>
        <w:rPr>
          <w:rFonts w:eastAsia="Calibri" w:cs="Times New Roman" w:ascii="Times New Roman" w:hAnsi="Times New Roman"/>
        </w:rPr>
        <w:t>муниципального образования</w:t>
      </w:r>
      <w:r>
        <w:rPr>
          <w:rFonts w:eastAsia="Calibri" w:cs="Times New Roman" w:ascii="Times New Roman" w:hAnsi="Times New Roman"/>
          <w:sz w:val="24"/>
          <w:szCs w:val="24"/>
        </w:rPr>
        <w:t xml:space="preserve"> «Тихоновка», так и для Боханского района в целом. Все возрастающее количество отходов (в том числе опасных), отсутствие учета, их беспорядочное и бесконтрольное складирование оказывает отрицательное воздействие на состояние здоровья населения и на окружающую среду. </w:t>
      </w:r>
    </w:p>
    <w:p>
      <w:pPr>
        <w:pStyle w:val="Normal"/>
        <w:tabs>
          <w:tab w:val="left" w:pos="0" w:leader="none"/>
        </w:tabs>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В настоящее время на территории муниципального образования  нет организованных участков для сбора, удаления и утилизации ТБО, на перспективу предусмотрено выделение площадки для сбора ТБО</w:t>
      </w:r>
    </w:p>
    <w:p>
      <w:pPr>
        <w:pStyle w:val="Normal"/>
        <w:spacing w:lineRule="auto" w:line="240" w:before="0" w:after="0"/>
        <w:ind w:right="-6"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Значительная часть отходов потребления сжигается на местах, в отопительных печах, либо идет на корм скоту.</w:t>
      </w:r>
    </w:p>
    <w:p>
      <w:pPr>
        <w:pStyle w:val="Normal"/>
        <w:spacing w:lineRule="auto" w:line="240" w:before="0" w:after="0"/>
        <w:ind w:right="-6"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сельских населенных пунктах, в целях создания благоприятных условий для сбора и временного хранения ТБО, необходимо оборудовать специальные площадки с бункерами. Бункера  должны быть установлены на твердом, водонепроницаемом покрытии (асфальтовое или бетонное). Площадки должны быть обвалованы, иметь благоустроенные подъездные пути. После заполнения бункеров мусор должен вывозиться на ближайший полигон. В перспективе площадки должны быть приспособлены для раздельного сбора ТБО, рассортированного по нескольким видам. </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Cs/>
          <w:color w:val="000000"/>
          <w:spacing w:val="4"/>
          <w:sz w:val="24"/>
          <w:szCs w:val="24"/>
          <w:lang w:val="x-none" w:eastAsia="x-none"/>
        </w:rPr>
        <w:t xml:space="preserve">В настоящее время на территории </w:t>
      </w:r>
      <w:r>
        <w:rPr>
          <w:rFonts w:eastAsia="Times New Roman" w:cs="Times New Roman" w:ascii="Times New Roman" w:hAnsi="Times New Roman"/>
          <w:bCs/>
          <w:color w:val="000000"/>
          <w:spacing w:val="4"/>
          <w:sz w:val="24"/>
          <w:szCs w:val="24"/>
          <w:lang w:eastAsia="x-none"/>
        </w:rPr>
        <w:t>Боханского</w:t>
      </w:r>
      <w:r>
        <w:rPr>
          <w:rFonts w:eastAsia="Times New Roman" w:cs="Times New Roman" w:ascii="Times New Roman" w:hAnsi="Times New Roman"/>
          <w:bCs/>
          <w:color w:val="000000"/>
          <w:spacing w:val="4"/>
          <w:sz w:val="24"/>
          <w:szCs w:val="24"/>
          <w:lang w:val="x-none" w:eastAsia="x-none"/>
        </w:rPr>
        <w:t xml:space="preserve"> района разрабатывается программа по генеральной схеме санитарной очистки территории </w:t>
      </w:r>
      <w:r>
        <w:rPr>
          <w:rFonts w:eastAsia="Times New Roman" w:cs="Times New Roman" w:ascii="Times New Roman" w:hAnsi="Times New Roman"/>
          <w:bCs/>
          <w:color w:val="000000"/>
          <w:spacing w:val="4"/>
          <w:sz w:val="24"/>
          <w:szCs w:val="24"/>
          <w:lang w:eastAsia="x-none"/>
        </w:rPr>
        <w:t>Боханского</w:t>
      </w:r>
      <w:r>
        <w:rPr>
          <w:rFonts w:eastAsia="Times New Roman" w:cs="Times New Roman" w:ascii="Times New Roman" w:hAnsi="Times New Roman"/>
          <w:bCs/>
          <w:color w:val="000000"/>
          <w:spacing w:val="4"/>
          <w:sz w:val="24"/>
          <w:szCs w:val="24"/>
          <w:lang w:val="x-none" w:eastAsia="x-none"/>
        </w:rPr>
        <w:t xml:space="preserve"> муниципального района, в которой поселение принимает активное участие.</w:t>
      </w:r>
    </w:p>
    <w:p>
      <w:pPr>
        <w:pStyle w:val="Normal"/>
        <w:tabs>
          <w:tab w:val="left" w:pos="360" w:leader="none"/>
        </w:tabs>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tabs>
          <w:tab w:val="left" w:pos="360" w:leader="none"/>
        </w:tabs>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2.3.1. Программа инвестиционных проектов в сфере утилизации твердых бытовых отходов</w:t>
      </w:r>
    </w:p>
    <w:p>
      <w:pPr>
        <w:pStyle w:val="Normal"/>
        <w:tabs>
          <w:tab w:val="left" w:pos="360" w:leader="none"/>
        </w:tabs>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tabs>
          <w:tab w:val="left" w:pos="360" w:leader="none"/>
        </w:tabs>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24"/>
          <w:szCs w:val="24"/>
        </w:rPr>
        <w:t>Программа инвестиционных проектов в сфере утилизации твердых бытовых отходов на территории муниципального образования «Тихоновка» отражена в таблице 3.</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3</w:t>
      </w:r>
    </w:p>
    <w:tbl>
      <w:tblPr>
        <w:tblW w:w="162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47"/>
        <w:gridCol w:w="2154"/>
        <w:gridCol w:w="849"/>
        <w:gridCol w:w="710"/>
        <w:gridCol w:w="849"/>
        <w:gridCol w:w="852"/>
        <w:gridCol w:w="849"/>
        <w:gridCol w:w="852"/>
        <w:gridCol w:w="992"/>
        <w:gridCol w:w="7520"/>
      </w:tblGrid>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п/п</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Наименование </w:t>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мероприятия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5"/>
              <w:rPr>
                <w:rFonts w:ascii="Times New Roman" w:hAnsi="Times New Roman" w:eastAsia="Calibri" w:cs="Times New Roman"/>
                <w:sz w:val="24"/>
                <w:szCs w:val="24"/>
              </w:rPr>
            </w:pPr>
            <w:r>
              <w:rPr>
                <w:rFonts w:eastAsia="Calibri" w:cs="Times New Roman" w:ascii="Times New Roman" w:hAnsi="Times New Roman"/>
                <w:sz w:val="24"/>
                <w:szCs w:val="24"/>
              </w:rPr>
              <w:t>2014</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2015</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2016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2017</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8"/>
              <w:jc w:val="center"/>
              <w:rPr>
                <w:rFonts w:ascii="Times New Roman" w:hAnsi="Times New Roman" w:eastAsia="Calibri" w:cs="Times New Roman"/>
                <w:sz w:val="24"/>
                <w:szCs w:val="24"/>
              </w:rPr>
            </w:pPr>
            <w:r>
              <w:rPr>
                <w:rFonts w:eastAsia="Calibri" w:cs="Times New Roman" w:ascii="Times New Roman" w:hAnsi="Times New Roman"/>
                <w:sz w:val="24"/>
                <w:szCs w:val="24"/>
              </w:rPr>
              <w:t>2018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8"/>
              <w:jc w:val="center"/>
              <w:rPr>
                <w:rFonts w:ascii="Times New Roman" w:hAnsi="Times New Roman" w:eastAsia="Calibri" w:cs="Times New Roman"/>
                <w:sz w:val="24"/>
                <w:szCs w:val="24"/>
              </w:rPr>
            </w:pPr>
            <w:r>
              <w:rPr>
                <w:rFonts w:eastAsia="Calibri" w:cs="Times New Roman" w:ascii="Times New Roman" w:hAnsi="Times New Roman"/>
                <w:sz w:val="24"/>
                <w:szCs w:val="24"/>
              </w:rPr>
              <w:t>2019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8"/>
              <w:jc w:val="center"/>
              <w:rPr>
                <w:rFonts w:ascii="Times New Roman" w:hAnsi="Times New Roman" w:eastAsia="Calibri" w:cs="Times New Roman"/>
                <w:sz w:val="24"/>
                <w:szCs w:val="24"/>
              </w:rPr>
            </w:pPr>
            <w:r>
              <w:rPr>
                <w:rFonts w:eastAsia="Calibri" w:cs="Times New Roman" w:ascii="Times New Roman" w:hAnsi="Times New Roman"/>
                <w:sz w:val="24"/>
                <w:szCs w:val="24"/>
              </w:rPr>
              <w:t>2020</w:t>
            </w:r>
          </w:p>
        </w:tc>
        <w:tc>
          <w:tcPr>
            <w:tcW w:w="7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Сметная </w:t>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стоимость</w:t>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Приобретение контейнеров для мусора (8 т.)</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8"/>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8"/>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8"/>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7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5" w:leader="none"/>
                <w:tab w:val="center" w:pos="3676" w:leader="none"/>
              </w:tabs>
              <w:spacing w:before="0" w:after="0"/>
              <w:ind w:firstLine="48"/>
              <w:rPr>
                <w:rFonts w:ascii="Times New Roman" w:hAnsi="Times New Roman" w:eastAsia="Calibri" w:cs="Times New Roman"/>
                <w:sz w:val="24"/>
                <w:szCs w:val="24"/>
              </w:rPr>
            </w:pPr>
            <w:r>
              <w:rPr>
                <w:rFonts w:eastAsia="Calibri" w:cs="Times New Roman" w:ascii="Times New Roman" w:hAnsi="Times New Roman"/>
                <w:sz w:val="24"/>
                <w:szCs w:val="24"/>
              </w:rPr>
              <w:tab/>
              <w:t>100,0 т.р.</w:t>
              <w:tab/>
              <w:t>60,0</w:t>
            </w:r>
          </w:p>
        </w:tc>
      </w:tr>
      <w:tr>
        <w:trPr>
          <w:trHeight w:val="1278" w:hRule="atLeast"/>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Строительство площадок для установки мусорных бункеров:</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Село Тихоновка</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Д.Чилим</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Д. Парамоновка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w:t>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1</w:t>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150,0</w:t>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50,0</w:t>
            </w:r>
          </w:p>
          <w:p>
            <w:pPr>
              <w:pStyle w:val="Normal"/>
              <w:tabs>
                <w:tab w:val="center" w:pos="3652"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150 т.р.</w:t>
              <w:tab/>
              <w:t>15050,0</w:t>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50 т.р.</w:t>
            </w:r>
          </w:p>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50 т.р.</w:t>
            </w:r>
          </w:p>
        </w:tc>
      </w:tr>
      <w:tr>
        <w:trPr>
          <w:trHeight w:val="70" w:hRule="atLeast"/>
        </w:trPr>
        <w:tc>
          <w:tcPr>
            <w:tcW w:w="28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45"/>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3652"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350 т.р.</w:t>
              <w:tab/>
              <w:t>310,0</w:t>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ind w:firstLine="7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eastAsia="x-none"/>
        </w:rPr>
      </w:pPr>
      <w:r>
        <w:rPr>
          <w:rFonts w:eastAsia="Times New Roman" w:cs="Times New Roman" w:ascii="Times New Roman" w:hAnsi="Times New Roman"/>
          <w:b/>
          <w:bCs/>
          <w:color w:val="000000"/>
          <w:spacing w:val="4"/>
          <w:sz w:val="24"/>
          <w:szCs w:val="24"/>
          <w:lang w:val="x-none" w:eastAsia="x-none"/>
        </w:rPr>
        <w:t>2.4. Анализ существующего состояния дорожной сети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rPr>
        <w:t xml:space="preserve"> </w:t>
      </w:r>
      <w:r>
        <w:rPr>
          <w:rFonts w:eastAsia="Calibri" w:cs="Times New Roman" w:ascii="Times New Roman" w:hAnsi="Times New Roman"/>
          <w:sz w:val="24"/>
          <w:szCs w:val="24"/>
        </w:rPr>
        <w:t>Территория муниципального образования «Тихоновка», в целом, хорошо связана  автодорожным сообщением с центром муниципального района п. Бохан  системой автодорог регионального (межмуниципального) значения и автомобильными дорогами местного значения. Дорожная сеть к населённым пунктам и по населённым пунктам содержатся в неудовлетворительном состоянии, требуют капитального ремонта.</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Развитие экономики </w:t>
      </w:r>
      <w:r>
        <w:rPr>
          <w:rFonts w:eastAsia="Calibri" w:cs="Times New Roman" w:ascii="Times New Roman" w:hAnsi="Times New Roman"/>
        </w:rPr>
        <w:t>муниципального образования</w:t>
      </w:r>
      <w:r>
        <w:rPr>
          <w:rFonts w:eastAsia="Calibri" w:cs="Times New Roman"/>
        </w:rPr>
        <w:t xml:space="preserve"> </w:t>
      </w:r>
      <w:r>
        <w:rPr>
          <w:rFonts w:eastAsia="Calibri" w:cs="Times New Roman" w:ascii="Times New Roman" w:hAnsi="Times New Roman"/>
          <w:sz w:val="24"/>
          <w:szCs w:val="24"/>
        </w:rPr>
        <w:t xml:space="preserve"> «Тихоновка» зависит от состояния автомобильный дорог. Удовлетворение потребностей населения муниципального образования «Тихоновка» в передвижениях находится в прямой зависимости от состояния дорог, позволяющих обеспечивать более высокий уровень обслуживания, снижения затрат населения на передвижение.</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 В настоящее время, автомобильные дороги не соответствуют современным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требованиям, предъявляемым к их качеству, а уровень износа продолжает увеличиваться. Перед администрацией </w:t>
      </w:r>
      <w:r>
        <w:rPr>
          <w:rFonts w:eastAsia="Calibri" w:cs="Times New Roman" w:ascii="Times New Roman" w:hAnsi="Times New Roman"/>
        </w:rPr>
        <w:t>муниципального образования</w:t>
      </w:r>
      <w:r>
        <w:rPr>
          <w:rFonts w:eastAsia="Calibri" w:cs="Times New Roman"/>
        </w:rPr>
        <w:t xml:space="preserve"> </w:t>
      </w:r>
      <w:r>
        <w:rPr>
          <w:rFonts w:eastAsia="Calibri" w:cs="Times New Roman" w:ascii="Times New Roman" w:hAnsi="Times New Roman"/>
          <w:sz w:val="24"/>
          <w:szCs w:val="24"/>
        </w:rPr>
        <w:t>«Тихоновка» стоит задача по совершенствованию и развитию сети автомобильных дорог села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left" w:pos="360" w:leader="none"/>
        </w:tabs>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2.4.1. Программа инвестиционных проектов в сфере дорожного строительства  </w:t>
      </w:r>
    </w:p>
    <w:p>
      <w:pPr>
        <w:pStyle w:val="Normal"/>
        <w:tabs>
          <w:tab w:val="left" w:pos="360" w:leader="none"/>
        </w:tabs>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Программа инвестиционных проектов в сфере дорожного строительства муниципального образования «Тихоновка» на 2012 -2015 годы (реконструкция и строительство дорог) отражена в муниципальной целевой программе «Развитие сети автомобильных дорог общего пользования в муниципальном образовании «Тихоновка», утвержденном Постановление главы МО «Тихоновка» № 39 от 28.06.2011г.</w:t>
      </w:r>
    </w:p>
    <w:p>
      <w:pPr>
        <w:pStyle w:val="Normal"/>
        <w:tabs>
          <w:tab w:val="left" w:pos="360" w:leader="none"/>
        </w:tabs>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pBdr>
          <w:top w:val="single" w:sz="4" w:space="1" w:color="00000A"/>
          <w:left w:val="single" w:sz="4" w:space="4" w:color="00000A"/>
          <w:bottom w:val="single" w:sz="4" w:space="1" w:color="00000A"/>
          <w:right w:val="single" w:sz="4" w:space="4" w:color="00000A"/>
        </w:pBdr>
        <w:tabs>
          <w:tab w:val="left" w:pos="426"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t>ПЕРЕЧЕНЬ</w:t>
      </w:r>
    </w:p>
    <w:p>
      <w:pPr>
        <w:pStyle w:val="Normal"/>
        <w:pBdr>
          <w:top w:val="single" w:sz="4" w:space="1" w:color="00000A"/>
          <w:left w:val="single" w:sz="4" w:space="4" w:color="00000A"/>
          <w:bottom w:val="single" w:sz="4" w:space="1" w:color="00000A"/>
          <w:right w:val="single" w:sz="4" w:space="4" w:color="00000A"/>
        </w:pBdr>
        <w:tabs>
          <w:tab w:val="left" w:pos="426"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pBdr>
          <w:top w:val="single" w:sz="4" w:space="1" w:color="00000A"/>
          <w:left w:val="single" w:sz="4" w:space="4" w:color="00000A"/>
          <w:bottom w:val="single" w:sz="4" w:space="1" w:color="00000A"/>
          <w:right w:val="single" w:sz="4" w:space="4" w:color="00000A"/>
        </w:pBdr>
        <w:tabs>
          <w:tab w:val="left" w:pos="426"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t>объектов по строительству, реконструкции, капитальному ремонту и ремонту автомобильных дорог и тротуаров</w:t>
      </w:r>
    </w:p>
    <w:p>
      <w:pPr>
        <w:pStyle w:val="Normal"/>
        <w:pBdr>
          <w:top w:val="single" w:sz="4" w:space="1" w:color="00000A"/>
          <w:left w:val="single" w:sz="4" w:space="4" w:color="00000A"/>
          <w:bottom w:val="single" w:sz="4" w:space="1" w:color="00000A"/>
          <w:right w:val="single" w:sz="4" w:space="4" w:color="00000A"/>
        </w:pBdr>
        <w:tabs>
          <w:tab w:val="left" w:pos="426"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t>за счет средств Фонда софинансирования по годам.</w:t>
      </w:r>
    </w:p>
    <w:p>
      <w:pPr>
        <w:pStyle w:val="Normal"/>
        <w:pBdr>
          <w:top w:val="single" w:sz="4" w:space="1" w:color="00000A"/>
          <w:left w:val="single" w:sz="4" w:space="4" w:color="00000A"/>
          <w:bottom w:val="single" w:sz="4" w:space="1" w:color="00000A"/>
          <w:right w:val="single" w:sz="4" w:space="4" w:color="00000A"/>
        </w:pBdr>
        <w:tabs>
          <w:tab w:val="left" w:pos="426" w:leader="none"/>
        </w:tabs>
        <w:spacing w:lineRule="auto" w:line="240" w:before="0" w:after="0"/>
        <w:jc w:val="center"/>
        <w:rPr>
          <w:rFonts w:ascii="Times New Roman" w:hAnsi="Times New Roman" w:eastAsia="Calibri" w:cs="Times New Roman"/>
        </w:rPr>
      </w:pPr>
      <w:r>
        <w:rPr>
          <w:rFonts w:eastAsia="Calibri" w:cs="Times New Roman" w:ascii="Times New Roman" w:hAnsi="Times New Roman"/>
        </w:rPr>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8"/>
        <w:gridCol w:w="2043"/>
        <w:gridCol w:w="1626"/>
        <w:gridCol w:w="2494"/>
        <w:gridCol w:w="2840"/>
      </w:tblGrid>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w:t>
            </w:r>
          </w:p>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п/п</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Наименование объектов</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Стоимость объекта</w:t>
            </w:r>
          </w:p>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в тыс.руб.</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 xml:space="preserve">Финансирование из областного </w:t>
            </w:r>
          </w:p>
          <w:p>
            <w:pPr>
              <w:pStyle w:val="Normal"/>
              <w:tabs>
                <w:tab w:val="left" w:pos="426" w:leader="none"/>
              </w:tabs>
              <w:spacing w:before="0" w:after="0"/>
              <w:jc w:val="center"/>
              <w:rPr>
                <w:rFonts w:ascii="Times New Roman" w:hAnsi="Times New Roman" w:eastAsia="Calibri" w:cs="Times New Roman"/>
                <w:color w:val="FF0000"/>
              </w:rPr>
            </w:pPr>
            <w:r>
              <w:rPr>
                <w:rFonts w:eastAsia="Calibri" w:cs="Times New Roman" w:ascii="Times New Roman" w:hAnsi="Times New Roman"/>
              </w:rPr>
              <w:t>бюджета</w:t>
            </w:r>
            <w:r>
              <w:rPr>
                <w:rFonts w:eastAsia="Calibri" w:cs="Times New Roman" w:ascii="Times New Roman" w:hAnsi="Times New Roman"/>
                <w:color w:val="FF0000"/>
              </w:rPr>
              <w:t xml:space="preserve"> </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Финансирование из местного бюджета</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1</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2</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3</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4</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5</w:t>
            </w:r>
          </w:p>
        </w:tc>
      </w:tr>
      <w:tr>
        <w:trPr/>
        <w:tc>
          <w:tcPr>
            <w:tcW w:w="568"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043"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Ремонт дорог</w:t>
            </w:r>
          </w:p>
        </w:tc>
        <w:tc>
          <w:tcPr>
            <w:tcW w:w="1626"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494"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2012 год</w:t>
            </w:r>
          </w:p>
        </w:tc>
        <w:tc>
          <w:tcPr>
            <w:tcW w:w="28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1</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 xml:space="preserve">ул. Свердлова, Ленина </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1129,0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1088,0</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41,0</w:t>
            </w:r>
          </w:p>
        </w:tc>
      </w:tr>
      <w:tr>
        <w:trPr/>
        <w:tc>
          <w:tcPr>
            <w:tcW w:w="568"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043"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1626"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494"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2013 год</w:t>
            </w:r>
          </w:p>
        </w:tc>
        <w:tc>
          <w:tcPr>
            <w:tcW w:w="28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2</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ул. Свердлова, Ленина</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913,0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869,0</w:t>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44,0</w:t>
            </w:r>
          </w:p>
        </w:tc>
      </w:tr>
      <w:tr>
        <w:trPr/>
        <w:tc>
          <w:tcPr>
            <w:tcW w:w="568"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043"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1626"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494"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2014 год</w:t>
            </w:r>
          </w:p>
        </w:tc>
        <w:tc>
          <w:tcPr>
            <w:tcW w:w="28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3</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 xml:space="preserve">ул. Назаренко </w:t>
            </w:r>
          </w:p>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ремонт моста</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950,0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500,0</w:t>
            </w:r>
          </w:p>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450,0</w:t>
            </w:r>
          </w:p>
        </w:tc>
      </w:tr>
      <w:tr>
        <w:trPr/>
        <w:tc>
          <w:tcPr>
            <w:tcW w:w="568"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043"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1626"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494" w:type="dxa"/>
            <w:tcBorders>
              <w:top w:val="single" w:sz="4" w:space="0" w:color="00000A"/>
              <w:bottom w:val="single" w:sz="4" w:space="0" w:color="00000A"/>
              <w:insideH w:val="single" w:sz="4" w:space="0" w:color="00000A"/>
            </w:tcBorders>
            <w:shd w:fill="auto" w:val="cle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2015 год</w:t>
            </w:r>
          </w:p>
        </w:tc>
        <w:tc>
          <w:tcPr>
            <w:tcW w:w="28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4</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ул. Подгорная</w:t>
            </w:r>
          </w:p>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ул. Назаренко</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900,0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900,0</w:t>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2016 год</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5</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Ул. Школьная</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600,0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600,0</w:t>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2017 год</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6</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Ул. Подгорная</w:t>
            </w:r>
          </w:p>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Ремонт моста</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2018 год</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Ул. Лазо</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2019 год</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8</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М-он Тальяны</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rPr>
                <w:rFonts w:ascii="Times New Roman" w:hAnsi="Times New Roman" w:eastAsia="Calibri" w:cs="Times New Roman"/>
              </w:rPr>
            </w:pPr>
            <w:r>
              <w:rPr>
                <w:rFonts w:eastAsia="Calibri" w:cs="Times New Roman" w:ascii="Times New Roman" w:hAnsi="Times New Roman"/>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2020 год</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9</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М-он Тальяны</w:t>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r>
          </w:p>
        </w:tc>
        <w:tc>
          <w:tcPr>
            <w:tcW w:w="2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26" w:leader="none"/>
              </w:tabs>
              <w:spacing w:before="0" w:after="0"/>
              <w:jc w:val="center"/>
              <w:rPr>
                <w:rFonts w:ascii="Times New Roman" w:hAnsi="Times New Roman" w:eastAsia="Calibri" w:cs="Times New Roman"/>
              </w:rPr>
            </w:pPr>
            <w:r>
              <w:rPr>
                <w:rFonts w:eastAsia="Calibri" w:cs="Times New Roman" w:ascii="Times New Roman" w:hAnsi="Times New Roman"/>
              </w:rPr>
              <w:t>700,0</w:t>
            </w:r>
          </w:p>
        </w:tc>
      </w:tr>
    </w:tbl>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val="x-none" w:eastAsia="x-none"/>
        </w:rPr>
      </w:pPr>
      <w:r>
        <w:rPr>
          <w:rFonts w:eastAsia="Times New Roman" w:cs="Times New Roman" w:ascii="Times New Roman" w:hAnsi="Times New Roman"/>
          <w:b/>
          <w:bCs/>
          <w:color w:val="000000"/>
          <w:spacing w:val="4"/>
          <w:sz w:val="24"/>
          <w:szCs w:val="24"/>
          <w:lang w:val="x-none" w:eastAsia="x-none"/>
        </w:rPr>
        <w:t>2.5. Жилищное строительство и жилищная обеспеченность</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жилищного фонда МО «Тихоновка» составляет – 27,4 тыс.м</w:t>
      </w: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Жилищная обеспеченность населения низкая – 17,2 м</w:t>
      </w: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/чел, как и в среднем по району (17,2).</w:t>
      </w:r>
    </w:p>
    <w:p>
      <w:pPr>
        <w:pStyle w:val="Normal"/>
        <w:spacing w:lineRule="auto" w:line="264"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Практически все дома – в деревянном исполнении. Средний процент амортизационного износа – 65%. Основной тип жилой застройки МО «Тихоновка» – индивидуальными или двухквартирными жилыми домами с участками. </w:t>
      </w:r>
    </w:p>
    <w:p>
      <w:pPr>
        <w:pStyle w:val="Normal"/>
        <w:spacing w:lineRule="auto" w:line="264" w:before="0" w:after="0"/>
        <w:ind w:firstLine="720"/>
        <w:jc w:val="both"/>
        <w:rPr>
          <w:rFonts w:ascii="Times New Roman" w:hAnsi="Times New Roman" w:eastAsia="Times New Roman" w:cs="Times New Roman"/>
          <w:i/>
          <w:i/>
          <w:sz w:val="24"/>
          <w:szCs w:val="24"/>
          <w:u w:val="single"/>
          <w:lang w:eastAsia="ru-RU"/>
        </w:rPr>
      </w:pPr>
      <w:r>
        <w:rPr>
          <w:rFonts w:eastAsia="Times New Roman" w:cs="Times New Roman" w:ascii="Times New Roman" w:hAnsi="Times New Roman"/>
          <w:i/>
          <w:sz w:val="24"/>
          <w:szCs w:val="24"/>
          <w:u w:val="single"/>
          <w:lang w:eastAsia="ru-RU"/>
        </w:rPr>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Основная цель,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населенного пункта.</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генеральном плане МО «Тиховнока» принимаются целевые проектные показатели жилищной обеспеченности –  на 1 очередь – 19 м</w:t>
      </w: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/чел, на расчетный срок -  23 м</w:t>
      </w: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xml:space="preserve">/чел. </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нового строительства на расчетный срок составит порядка 9,8 тыс.м</w:t>
      </w: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 в том числе на 1 очередь – 3,8 тыс.м</w:t>
      </w:r>
      <w:r>
        <w:rPr>
          <w:rFonts w:eastAsia="Times New Roman" w:cs="Times New Roman" w:ascii="Times New Roman" w:hAnsi="Times New Roman"/>
          <w:sz w:val="24"/>
          <w:szCs w:val="24"/>
          <w:vertAlign w:val="superscript"/>
          <w:lang w:eastAsia="ru-RU"/>
        </w:rPr>
        <w:t>2</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Наиболее перспективно жилищное строительство в административном центре МО «Тихоновка», в деревнях – строительство будет вестись в основном на существующих земельных участках в рамках реконструкции жилищного фонда.</w:t>
      </w:r>
    </w:p>
    <w:p>
      <w:pPr>
        <w:pStyle w:val="Normal"/>
        <w:spacing w:lineRule="auto" w:line="264"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новое жилищное строительство проектом выделяется 13 га в с.Тихоновка, в том числе 5 га на первую очередь.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Таблица  Динамика жилищного фонда (для постоянного проживания)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77"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632"/>
        <w:gridCol w:w="949"/>
        <w:gridCol w:w="756"/>
        <w:gridCol w:w="1396"/>
        <w:gridCol w:w="934"/>
        <w:gridCol w:w="740"/>
        <w:gridCol w:w="1396"/>
        <w:gridCol w:w="933"/>
        <w:gridCol w:w="740"/>
      </w:tblGrid>
      <w:tr>
        <w:trPr>
          <w:trHeight w:val="255" w:hRule="atLeast"/>
        </w:trPr>
        <w:tc>
          <w:tcPr>
            <w:tcW w:w="163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Населенный пункт</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w:t>
            </w:r>
          </w:p>
        </w:tc>
        <w:tc>
          <w:tcPr>
            <w:tcW w:w="949" w:type="dxa"/>
            <w:vMerge w:val="restart"/>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Ед.изм.</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w:t>
            </w:r>
          </w:p>
        </w:tc>
        <w:tc>
          <w:tcPr>
            <w:tcW w:w="75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2014г</w:t>
            </w:r>
          </w:p>
        </w:tc>
        <w:tc>
          <w:tcPr>
            <w:tcW w:w="3070"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очередь</w:t>
            </w:r>
          </w:p>
        </w:tc>
        <w:tc>
          <w:tcPr>
            <w:tcW w:w="3069"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расчетный срок</w:t>
            </w:r>
          </w:p>
        </w:tc>
      </w:tr>
      <w:tr>
        <w:trPr>
          <w:trHeight w:val="510" w:hRule="atLeast"/>
        </w:trPr>
        <w:tc>
          <w:tcPr>
            <w:tcW w:w="163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49"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сущ</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сущ.сохран.</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Новое*</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всего</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сущ.сохран.</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Новое*</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всего</w:t>
            </w:r>
          </w:p>
        </w:tc>
      </w:tr>
      <w:tr>
        <w:trPr>
          <w:trHeight w:val="315" w:hRule="atLeast"/>
        </w:trPr>
        <w:tc>
          <w:tcPr>
            <w:tcW w:w="163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с.Тихоновка</w:t>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тыс.м</w:t>
            </w:r>
            <w:r>
              <w:rPr>
                <w:rFonts w:eastAsia="Times New Roman" w:cs="Times New Roman" w:ascii="Times New Roman" w:hAnsi="Times New Roman"/>
                <w:sz w:val="24"/>
                <w:szCs w:val="24"/>
                <w:vertAlign w:val="superscript"/>
                <w:lang w:eastAsia="ru-RU"/>
              </w:rPr>
              <w:t>2</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26,0</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25,6</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29,3</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25,6</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35,3</w:t>
            </w:r>
          </w:p>
        </w:tc>
      </w:tr>
      <w:tr>
        <w:trPr>
          <w:trHeight w:val="236" w:hRule="atLeast"/>
        </w:trPr>
        <w:tc>
          <w:tcPr>
            <w:tcW w:w="163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тыс.чел</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r>
      <w:tr>
        <w:trPr>
          <w:trHeight w:val="315" w:hRule="atLeast"/>
        </w:trPr>
        <w:tc>
          <w:tcPr>
            <w:tcW w:w="163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д.Парамоновка</w:t>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тыс.м</w:t>
            </w:r>
            <w:r>
              <w:rPr>
                <w:rFonts w:eastAsia="Times New Roman" w:cs="Times New Roman" w:ascii="Times New Roman" w:hAnsi="Times New Roman"/>
                <w:sz w:val="24"/>
                <w:szCs w:val="24"/>
                <w:vertAlign w:val="superscript"/>
                <w:lang w:eastAsia="ru-RU"/>
              </w:rPr>
              <w:t>2</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0,4</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r>
      <w:tr>
        <w:trPr>
          <w:trHeight w:val="230" w:hRule="atLeast"/>
        </w:trPr>
        <w:tc>
          <w:tcPr>
            <w:tcW w:w="163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тыс.чел</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r>
      <w:tr>
        <w:trPr>
          <w:trHeight w:val="315" w:hRule="atLeast"/>
        </w:trPr>
        <w:tc>
          <w:tcPr>
            <w:tcW w:w="163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д.Чилим</w:t>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тыс.м</w:t>
            </w:r>
            <w:r>
              <w:rPr>
                <w:rFonts w:eastAsia="Times New Roman" w:cs="Times New Roman" w:ascii="Times New Roman" w:hAnsi="Times New Roman"/>
                <w:sz w:val="24"/>
                <w:szCs w:val="24"/>
                <w:vertAlign w:val="superscript"/>
                <w:lang w:eastAsia="ru-RU"/>
              </w:rPr>
              <w:t>2</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1,0</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r>
      <w:tr>
        <w:trPr>
          <w:trHeight w:val="238" w:hRule="atLeast"/>
        </w:trPr>
        <w:tc>
          <w:tcPr>
            <w:tcW w:w="163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тыс.чел</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pPr>
            <w:r>
              <w:rPr/>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r>
      <w:tr>
        <w:trPr>
          <w:trHeight w:val="315" w:hRule="atLeast"/>
        </w:trPr>
        <w:tc>
          <w:tcPr>
            <w:tcW w:w="1632"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тыс.м</w:t>
            </w:r>
            <w:r>
              <w:rPr>
                <w:rFonts w:eastAsia="Times New Roman" w:cs="Times New Roman" w:ascii="Times New Roman" w:hAnsi="Times New Roman"/>
                <w:sz w:val="24"/>
                <w:szCs w:val="24"/>
                <w:vertAlign w:val="superscript"/>
                <w:lang w:eastAsia="ru-RU"/>
              </w:rPr>
              <w:t>2</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27,4</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27,0</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3,8</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30,7</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27,0</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9,8</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36,7</w:t>
            </w:r>
          </w:p>
        </w:tc>
      </w:tr>
      <w:tr>
        <w:trPr>
          <w:trHeight w:val="76" w:hRule="atLeast"/>
        </w:trPr>
        <w:tc>
          <w:tcPr>
            <w:tcW w:w="1632"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тыс.чел</w:t>
            </w:r>
          </w:p>
        </w:tc>
        <w:tc>
          <w:tcPr>
            <w:tcW w:w="75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93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39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933"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w:t>
            </w:r>
          </w:p>
        </w:tc>
        <w:tc>
          <w:tcPr>
            <w:tcW w:w="7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r>
    </w:tbl>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без учёта строительства на брошенных земельных участках</w:t>
      </w:r>
    </w:p>
    <w:p>
      <w:pPr>
        <w:pStyle w:val="Normal"/>
        <w:spacing w:lineRule="auto" w:line="240" w:before="0" w:after="0"/>
        <w:ind w:firstLine="709"/>
        <w:jc w:val="both"/>
        <w:rPr>
          <w:rFonts w:ascii="Calibri" w:hAnsi="Calibri" w:eastAsia="Calibri" w:cs="Times New Roman"/>
        </w:rPr>
      </w:pPr>
      <w:r>
        <w:rPr>
          <w:rFonts w:eastAsia="Calibri" w:cs="Times New Roman"/>
        </w:rPr>
      </w:r>
    </w:p>
    <w:p>
      <w:pPr>
        <w:pStyle w:val="Normal"/>
        <w:numPr>
          <w:ilvl w:val="0"/>
          <w:numId w:val="0"/>
        </w:numPr>
        <w:spacing w:lineRule="auto" w:line="240" w:before="0" w:after="0"/>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r>
        <w:rPr>
          <w:rFonts w:eastAsia="Times New Roman" w:cs="Arial" w:ascii="Arial" w:hAnsi="Arial"/>
          <w:b/>
          <w:sz w:val="24"/>
          <w:szCs w:val="24"/>
          <w:lang w:eastAsia="ru-RU"/>
        </w:rPr>
        <w:t xml:space="preserve"> </w:t>
      </w:r>
      <w:r>
        <w:rPr>
          <w:rFonts w:eastAsia="Times New Roman" w:cs="Times New Roman" w:ascii="Times New Roman" w:hAnsi="Times New Roman"/>
          <w:b/>
          <w:sz w:val="24"/>
          <w:szCs w:val="24"/>
          <w:lang w:eastAsia="ru-RU"/>
        </w:rPr>
        <w:t>Ресурсное обеспечение программы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местный бюджет, собственные средства предприятий, заемные средства.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 проверки инвестиционной программы организации коммунального комплекса орган по регулированию тарифов готовит предложения о размере: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 инвестиционной программы и расчеты направляются в муниципальный совет поселения, которая утверждает инвестиционные программы на основании утверждённых программ, рассчитываются надбавки к тарифам.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val="x-none" w:eastAsia="x-none"/>
        </w:rPr>
      </w:pPr>
      <w:r>
        <w:rPr>
          <w:rFonts w:eastAsia="Times New Roman" w:cs="Times New Roman" w:ascii="Times New Roman" w:hAnsi="Times New Roman"/>
          <w:b/>
          <w:bCs/>
          <w:color w:val="000000"/>
          <w:spacing w:val="4"/>
          <w:sz w:val="24"/>
          <w:szCs w:val="24"/>
          <w:lang w:val="x-none" w:eastAsia="x-none"/>
        </w:rPr>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val="x-none" w:eastAsia="x-none"/>
        </w:rPr>
      </w:pPr>
      <w:r>
        <w:rPr>
          <w:rFonts w:eastAsia="Times New Roman" w:cs="Times New Roman" w:ascii="Times New Roman" w:hAnsi="Times New Roman"/>
          <w:b/>
          <w:bCs/>
          <w:color w:val="000000"/>
          <w:spacing w:val="4"/>
          <w:sz w:val="24"/>
          <w:szCs w:val="24"/>
          <w:lang w:val="x-none" w:eastAsia="x-none"/>
        </w:rPr>
        <w:t>4. Организация управления Программой и контроль за ходом ее реализации</w:t>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
          <w:b/>
          <w:bCs/>
          <w:color w:val="000000"/>
          <w:spacing w:val="4"/>
          <w:sz w:val="24"/>
          <w:szCs w:val="24"/>
          <w:lang w:val="x-none" w:eastAsia="x-none"/>
        </w:rPr>
      </w:pPr>
      <w:r>
        <w:rPr>
          <w:rFonts w:eastAsia="Times New Roman" w:cs="Times New Roman" w:ascii="Times New Roman" w:hAnsi="Times New Roman"/>
          <w:b/>
          <w:bCs/>
          <w:color w:val="000000"/>
          <w:spacing w:val="4"/>
          <w:sz w:val="24"/>
          <w:szCs w:val="24"/>
          <w:lang w:val="x-none" w:eastAsia="x-none"/>
        </w:rPr>
      </w:r>
    </w:p>
    <w:p>
      <w:pPr>
        <w:pStyle w:val="Normal"/>
        <w:tabs>
          <w:tab w:val="left" w:pos="540" w:leader="none"/>
          <w:tab w:val="left" w:pos="1260" w:leader="none"/>
          <w:tab w:val="left" w:pos="1620" w:leader="none"/>
        </w:tabs>
        <w:spacing w:lineRule="auto" w:line="240" w:before="0" w:after="0"/>
        <w:rPr>
          <w:rFonts w:ascii="Times New Roman" w:hAnsi="Times New Roman" w:eastAsia="Times New Roman" w:cs="Times New Roman"/>
          <w:bCs/>
          <w:color w:val="000000"/>
          <w:spacing w:val="4"/>
          <w:sz w:val="24"/>
          <w:szCs w:val="24"/>
          <w:lang w:val="x-none" w:eastAsia="x-none"/>
        </w:rPr>
      </w:pPr>
      <w:r>
        <w:rPr>
          <w:rFonts w:eastAsia="Times New Roman" w:cs="Times New Roman" w:ascii="Times New Roman" w:hAnsi="Times New Roman"/>
          <w:b/>
          <w:bCs/>
          <w:color w:val="000000"/>
          <w:spacing w:val="4"/>
          <w:sz w:val="24"/>
          <w:szCs w:val="24"/>
          <w:lang w:val="x-none" w:eastAsia="x-none"/>
        </w:rPr>
        <w:tab/>
      </w:r>
      <w:r>
        <w:rPr>
          <w:rFonts w:eastAsia="Times New Roman" w:cs="Times New Roman" w:ascii="Times New Roman" w:hAnsi="Times New Roman"/>
          <w:bCs/>
          <w:color w:val="000000"/>
          <w:spacing w:val="4"/>
          <w:sz w:val="24"/>
          <w:szCs w:val="24"/>
          <w:lang w:val="x-none" w:eastAsia="x-none"/>
        </w:rPr>
        <w:t>Стоимость затрат на мероприятия по Программе рассчитана в ценах 201</w:t>
      </w:r>
      <w:r>
        <w:rPr>
          <w:rFonts w:eastAsia="Times New Roman" w:cs="Times New Roman" w:ascii="Times New Roman" w:hAnsi="Times New Roman"/>
          <w:bCs/>
          <w:color w:val="000000"/>
          <w:spacing w:val="4"/>
          <w:sz w:val="24"/>
          <w:szCs w:val="24"/>
          <w:lang w:eastAsia="x-none"/>
        </w:rPr>
        <w:t>4</w:t>
      </w:r>
      <w:r>
        <w:rPr>
          <w:rFonts w:eastAsia="Times New Roman" w:cs="Times New Roman" w:ascii="Times New Roman" w:hAnsi="Times New Roman"/>
          <w:bCs/>
          <w:color w:val="000000"/>
          <w:spacing w:val="4"/>
          <w:sz w:val="24"/>
          <w:szCs w:val="24"/>
          <w:lang w:val="x-none" w:eastAsia="x-none"/>
        </w:rPr>
        <w:t xml:space="preserve"> года без учета прогнозируемых инфляционных ожиданий на будущие периоды и без учета фактической оплаты населением оказанных коммунальных услуг.</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 за исполнением Программы осуществляется администрацией  муниципального образования «Тихоновка» и Думой муниципального образования «Тихоновка».</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Дополнения и изменения в Программу вносятся в порядке, установленном действующим законодательством.</w:t>
      </w:r>
    </w:p>
    <w:p>
      <w:pPr>
        <w:pStyle w:val="Normal"/>
        <w:spacing w:lineRule="auto" w:line="240" w:before="0" w:after="0"/>
        <w:jc w:val="both"/>
        <w:rPr>
          <w:rFonts w:ascii="Calibri" w:hAnsi="Calibri" w:eastAsia="Calibri" w:cs="Times New Roman"/>
        </w:rPr>
      </w:pPr>
      <w:r>
        <w:rPr>
          <w:rFonts w:eastAsia="Calibri" w:cs="Times New Roman"/>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0"/>
        </w:numPr>
        <w:ind w:firstLine="540"/>
        <w:jc w:val="center"/>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РОССИЙСКАЯ  ФЕДЕРАЦИЯ</w:t>
      </w:r>
    </w:p>
    <w:p>
      <w:pPr>
        <w:pStyle w:val="Normal"/>
        <w:numPr>
          <w:ilvl w:val="0"/>
          <w:numId w:val="0"/>
        </w:numPr>
        <w:ind w:firstLine="540"/>
        <w:jc w:val="center"/>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ИРКУТСКАЯ  ОБЛАСТЬ</w:t>
      </w:r>
    </w:p>
    <w:p>
      <w:pPr>
        <w:pStyle w:val="Normal"/>
        <w:numPr>
          <w:ilvl w:val="0"/>
          <w:numId w:val="0"/>
        </w:numPr>
        <w:ind w:firstLine="540"/>
        <w:jc w:val="center"/>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БОХАНСКИЙ  РАЙОН</w:t>
      </w:r>
    </w:p>
    <w:p>
      <w:pPr>
        <w:pStyle w:val="Normal"/>
        <w:numPr>
          <w:ilvl w:val="0"/>
          <w:numId w:val="0"/>
        </w:numPr>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ДУМА МУНИЦИПАЛЬНОГО ОБРАЗОВАНИЯ </w:t>
      </w:r>
    </w:p>
    <w:p>
      <w:pPr>
        <w:pStyle w:val="Normal"/>
        <w:numPr>
          <w:ilvl w:val="0"/>
          <w:numId w:val="0"/>
        </w:numPr>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 ТИХОНОВКА»</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Десятая  сессия                                                                                                  Третьего созыва</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26 декабря 2014  г                                                                                                с. Тихоновка</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 № 45</w:t>
      </w:r>
    </w:p>
    <w:p>
      <w:pPr>
        <w:pStyle w:val="Normal"/>
        <w:widowControl w:val="false"/>
        <w:numPr>
          <w:ilvl w:val="0"/>
          <w:numId w:val="0"/>
        </w:numPr>
        <w:spacing w:lineRule="auto" w:line="240" w:before="0" w:after="0"/>
        <w:outlineLvl w:val="0"/>
        <w:rPr>
          <w:rFonts w:ascii="Times New Roman" w:hAnsi="Times New Roman" w:eastAsia="Times New Roman" w:cs="Arial"/>
          <w:bCs/>
          <w:sz w:val="24"/>
          <w:szCs w:val="24"/>
          <w:lang w:eastAsia="ru-RU"/>
        </w:rPr>
      </w:pPr>
      <w:r>
        <w:rPr>
          <w:rFonts w:eastAsia="Times New Roman" w:cs="Arial" w:ascii="Times New Roman" w:hAnsi="Times New Roman"/>
          <w:bCs/>
          <w:sz w:val="24"/>
          <w:szCs w:val="24"/>
          <w:lang w:eastAsia="ru-RU"/>
        </w:rPr>
        <w:t xml:space="preserve">Об утверждении Положения о составе, </w:t>
      </w:r>
    </w:p>
    <w:p>
      <w:pPr>
        <w:pStyle w:val="Normal"/>
        <w:widowControl w:val="false"/>
        <w:numPr>
          <w:ilvl w:val="0"/>
          <w:numId w:val="0"/>
        </w:numPr>
        <w:spacing w:lineRule="auto" w:line="240" w:before="0" w:after="0"/>
        <w:outlineLvl w:val="0"/>
        <w:rPr>
          <w:rFonts w:ascii="Times New Roman" w:hAnsi="Times New Roman" w:eastAsia="Times New Roman" w:cs="Arial"/>
          <w:bCs/>
          <w:sz w:val="24"/>
          <w:szCs w:val="24"/>
          <w:lang w:eastAsia="ru-RU"/>
        </w:rPr>
      </w:pPr>
      <w:r>
        <w:rPr>
          <w:rFonts w:eastAsia="Times New Roman" w:cs="Arial" w:ascii="Times New Roman" w:hAnsi="Times New Roman"/>
          <w:bCs/>
          <w:sz w:val="24"/>
          <w:szCs w:val="24"/>
          <w:lang w:eastAsia="ru-RU"/>
        </w:rPr>
        <w:t xml:space="preserve">порядке подготовки и утверждения местных </w:t>
      </w:r>
    </w:p>
    <w:p>
      <w:pPr>
        <w:pStyle w:val="Normal"/>
        <w:widowControl w:val="false"/>
        <w:numPr>
          <w:ilvl w:val="0"/>
          <w:numId w:val="0"/>
        </w:numPr>
        <w:spacing w:lineRule="auto" w:line="240" w:before="0" w:after="0"/>
        <w:outlineLvl w:val="0"/>
        <w:rPr>
          <w:rFonts w:ascii="Times New Roman" w:hAnsi="Times New Roman" w:eastAsia="Times New Roman" w:cs="Arial"/>
          <w:bCs/>
          <w:sz w:val="24"/>
          <w:szCs w:val="24"/>
          <w:lang w:eastAsia="ru-RU"/>
        </w:rPr>
      </w:pPr>
      <w:r>
        <w:rPr>
          <w:rFonts w:eastAsia="Times New Roman" w:cs="Arial" w:ascii="Times New Roman" w:hAnsi="Times New Roman"/>
          <w:bCs/>
          <w:sz w:val="24"/>
          <w:szCs w:val="24"/>
          <w:lang w:eastAsia="ru-RU"/>
        </w:rPr>
        <w:t xml:space="preserve">нормативов градостроительного проектирования </w:t>
      </w:r>
    </w:p>
    <w:p>
      <w:pPr>
        <w:pStyle w:val="Normal"/>
        <w:widowControl w:val="false"/>
        <w:numPr>
          <w:ilvl w:val="0"/>
          <w:numId w:val="0"/>
        </w:numPr>
        <w:spacing w:lineRule="auto" w:line="240" w:before="0" w:after="0"/>
        <w:outlineLvl w:val="0"/>
        <w:rPr>
          <w:rFonts w:ascii="Times New Roman" w:hAnsi="Times New Roman" w:eastAsia="Times New Roman" w:cs="Arial"/>
          <w:bCs/>
          <w:sz w:val="24"/>
          <w:szCs w:val="24"/>
          <w:lang w:eastAsia="ru-RU"/>
        </w:rPr>
      </w:pPr>
      <w:r>
        <w:rPr>
          <w:rFonts w:eastAsia="Times New Roman" w:cs="Arial" w:ascii="Times New Roman" w:hAnsi="Times New Roman"/>
          <w:bCs/>
          <w:sz w:val="24"/>
          <w:szCs w:val="24"/>
          <w:lang w:eastAsia="ru-RU"/>
        </w:rPr>
        <w:t>муниципального образования  «Тихоновка»</w:t>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ind w:firstLine="708"/>
        <w:jc w:val="both"/>
        <w:rPr/>
      </w:pPr>
      <w:r>
        <w:rPr>
          <w:rFonts w:eastAsia="Times New Roman" w:cs="Times New Roman" w:ascii="Times New Roman" w:hAnsi="Times New Roman"/>
          <w:color w:val="000000"/>
          <w:sz w:val="24"/>
          <w:szCs w:val="24"/>
          <w:lang w:eastAsia="ru-RU"/>
        </w:rPr>
        <w:t xml:space="preserve">В соответствии с п.2 ч.2 ст.8,ст. 24 Градостроительного Кодекса Российской Федерации", ст. 14 </w:t>
      </w:r>
      <w:hyperlink r:id="rId2">
        <w:r>
          <w:rPr>
            <w:rStyle w:val="Style15"/>
            <w:rFonts w:eastAsia="Times New Roman" w:cs="Times New Roman" w:ascii="Times New Roman" w:hAnsi="Times New Roman"/>
            <w:color w:val="000000"/>
            <w:sz w:val="24"/>
            <w:szCs w:val="24"/>
            <w:lang w:eastAsia="ru-RU"/>
          </w:rPr>
          <w:t>Федерального закона</w:t>
        </w:r>
      </w:hyperlink>
      <w:r>
        <w:rPr>
          <w:rFonts w:eastAsia="Times New Roman" w:cs="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 от 06.10.2003 г. N 131-ФЗ "Об общих принципах организации местного самоуправления в Российской Федерации", </w:t>
      </w:r>
      <w:hyperlink r:id="rId3">
        <w:r>
          <w:rPr>
            <w:rStyle w:val="Style15"/>
            <w:rFonts w:eastAsia="Times New Roman" w:cs="Times New Roman" w:ascii="Times New Roman" w:hAnsi="Times New Roman"/>
            <w:color w:val="000000"/>
            <w:sz w:val="24"/>
            <w:szCs w:val="24"/>
            <w:lang w:eastAsia="ru-RU"/>
          </w:rPr>
          <w:t>Уставом</w:t>
        </w:r>
      </w:hyperlink>
      <w:r>
        <w:rPr>
          <w:rFonts w:eastAsia="Times New Roman" w:cs="Times New Roman" w:ascii="Times New Roman" w:hAnsi="Times New Roman"/>
          <w:color w:val="000000"/>
          <w:sz w:val="24"/>
          <w:szCs w:val="24"/>
          <w:lang w:eastAsia="ru-RU"/>
        </w:rPr>
        <w:t xml:space="preserve"> муниципального образования «Тихоновка», Дума муниципального образования «Тихоновка»</w:t>
      </w:r>
    </w:p>
    <w:p>
      <w:pPr>
        <w:pStyle w:val="Normal"/>
        <w:ind w:firstLine="708"/>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РЕШИЛА:</w:t>
      </w:r>
    </w:p>
    <w:p>
      <w:pPr>
        <w:pStyle w:val="Normal"/>
        <w:ind w:firstLine="708"/>
        <w:jc w:val="both"/>
        <w:rPr/>
      </w:pPr>
      <w:bookmarkStart w:id="11" w:name="sub_1"/>
      <w:bookmarkEnd w:id="11"/>
      <w:r>
        <w:rPr>
          <w:rFonts w:eastAsia="Times New Roman" w:cs="Times New Roman" w:ascii="Times New Roman" w:hAnsi="Times New Roman"/>
          <w:color w:val="000000"/>
          <w:sz w:val="24"/>
          <w:szCs w:val="24"/>
          <w:lang w:eastAsia="ru-RU"/>
        </w:rPr>
        <w:t xml:space="preserve">1. Утвердить </w:t>
      </w:r>
      <w:r>
        <w:fldChar w:fldCharType="begin"/>
      </w:r>
      <w:r>
        <w:instrText> HYPERLINK "file:///C:\AppData\Local\Temp\пол-е о нормативах.docx.doc" \l "sub_9991"</w:instrText>
      </w:r>
      <w:r>
        <w:fldChar w:fldCharType="separate"/>
      </w:r>
      <w:r>
        <w:rPr>
          <w:rStyle w:val="Style15"/>
          <w:rFonts w:eastAsia="Times New Roman" w:cs="Times New Roman" w:ascii="Times New Roman" w:hAnsi="Times New Roman"/>
          <w:color w:val="000000"/>
          <w:sz w:val="24"/>
          <w:szCs w:val="24"/>
          <w:lang w:eastAsia="ru-RU"/>
        </w:rPr>
        <w:t>Положение</w:t>
      </w:r>
      <w:r>
        <w:fldChar w:fldCharType="end"/>
      </w:r>
      <w:r>
        <w:rPr>
          <w:rFonts w:eastAsia="Times New Roman" w:cs="Times New Roman" w:ascii="Times New Roman" w:hAnsi="Times New Roman"/>
          <w:color w:val="000000"/>
          <w:sz w:val="24"/>
          <w:szCs w:val="24"/>
          <w:lang w:eastAsia="ru-RU"/>
        </w:rPr>
        <w:t xml:space="preserve"> о составе, порядке подготовки и утверждения местных нормативов градостроительного проектирования муниципального образования «Тихоновка».</w:t>
      </w:r>
    </w:p>
    <w:p>
      <w:pPr>
        <w:pStyle w:val="Normal"/>
        <w:ind w:firstLine="708"/>
        <w:jc w:val="both"/>
        <w:rPr/>
      </w:pPr>
      <w:bookmarkStart w:id="12" w:name="sub_1"/>
      <w:bookmarkStart w:id="13" w:name="sub_2"/>
      <w:bookmarkEnd w:id="12"/>
      <w:r>
        <w:rPr>
          <w:rFonts w:eastAsia="Times New Roman" w:cs="Times New Roman" w:ascii="Times New Roman" w:hAnsi="Times New Roman"/>
          <w:color w:val="000000"/>
          <w:sz w:val="24"/>
          <w:szCs w:val="24"/>
          <w:lang w:eastAsia="ru-RU"/>
        </w:rPr>
        <w:t xml:space="preserve">2. </w:t>
      </w:r>
      <w:hyperlink r:id="rId4">
        <w:bookmarkStart w:id="14" w:name="sub_3"/>
        <w:bookmarkEnd w:id="13"/>
        <w:r>
          <w:rPr>
            <w:rStyle w:val="Style15"/>
            <w:rFonts w:eastAsia="Times New Roman" w:cs="Times New Roman" w:ascii="Times New Roman" w:hAnsi="Times New Roman"/>
            <w:color w:val="000000"/>
            <w:sz w:val="24"/>
            <w:szCs w:val="24"/>
            <w:lang w:eastAsia="ru-RU"/>
          </w:rPr>
          <w:t>Опубликовать</w:t>
        </w:r>
      </w:hyperlink>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настоящее решение в печатном издании муниципального образования «Тихоновка»  Вестник МО «Тихоновка»  и разместить на официальном сайте администрации муниципального образования «Боханский район».</w:t>
      </w:r>
    </w:p>
    <w:p>
      <w:pPr>
        <w:pStyle w:val="Normal"/>
        <w:ind w:firstLine="708"/>
        <w:jc w:val="both"/>
        <w:rPr>
          <w:rFonts w:ascii="Times New Roman" w:hAnsi="Times New Roman" w:eastAsia="Times New Roman" w:cs="Times New Roman"/>
          <w:color w:val="000000"/>
          <w:sz w:val="24"/>
          <w:szCs w:val="24"/>
          <w:lang w:eastAsia="ru-RU"/>
        </w:rPr>
      </w:pPr>
      <w:bookmarkStart w:id="15" w:name="sub_4"/>
      <w:bookmarkEnd w:id="14"/>
      <w:bookmarkEnd w:id="15"/>
      <w:r>
        <w:rPr>
          <w:rFonts w:eastAsia="Times New Roman" w:cs="Times New Roman" w:ascii="Times New Roman" w:hAnsi="Times New Roman"/>
          <w:color w:val="000000"/>
          <w:sz w:val="24"/>
          <w:szCs w:val="24"/>
          <w:lang w:eastAsia="ru-RU"/>
        </w:rPr>
        <w:t>3. Контроль за исполнением данного решения возложить на главу администрации муниципального образования «Тихоновка» Скоробогатову М.В.</w:t>
      </w:r>
    </w:p>
    <w:p>
      <w:pPr>
        <w:pStyle w:val="Normal"/>
        <w:numPr>
          <w:ilvl w:val="0"/>
          <w:numId w:val="0"/>
        </w:numPr>
        <w:spacing w:before="0" w:after="0"/>
        <w:jc w:val="both"/>
        <w:outlineLvl w:val="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0"/>
        </w:numPr>
        <w:spacing w:before="0" w:after="0"/>
        <w:jc w:val="both"/>
        <w:outlineLvl w:val="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Председатель Думы муниципального </w:t>
      </w:r>
    </w:p>
    <w:p>
      <w:pPr>
        <w:pStyle w:val="Normal"/>
        <w:numPr>
          <w:ilvl w:val="0"/>
          <w:numId w:val="0"/>
        </w:numPr>
        <w:spacing w:before="0" w:after="0"/>
        <w:jc w:val="both"/>
        <w:outlineLvl w:val="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образования «Тихоновка»</w:t>
      </w:r>
    </w:p>
    <w:p>
      <w:pPr>
        <w:pStyle w:val="Normal"/>
        <w:numPr>
          <w:ilvl w:val="0"/>
          <w:numId w:val="0"/>
        </w:numPr>
        <w:jc w:val="both"/>
        <w:outlineLvl w:val="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Глава муниципального образования «Тихоновка»                              М.В. Скоробогатова</w:t>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Утверждено </w:t>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решением Думы МО «Тихоновка»</w:t>
      </w:r>
    </w:p>
    <w:p>
      <w:pPr>
        <w:pStyle w:val="Normal"/>
        <w:spacing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 26.12.2014 г. № 45</w:t>
      </w:r>
    </w:p>
    <w:p>
      <w:pPr>
        <w:pStyle w:val="Normal"/>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widowControl w:val="false"/>
        <w:numPr>
          <w:ilvl w:val="0"/>
          <w:numId w:val="0"/>
        </w:numPr>
        <w:spacing w:lineRule="auto" w:line="240" w:before="0" w:after="0"/>
        <w:jc w:val="center"/>
        <w:outlineLvl w:val="0"/>
        <w:rPr>
          <w:rFonts w:ascii="Times New Roman" w:hAnsi="Times New Roman" w:eastAsia="Times New Roman" w:cs="Arial"/>
          <w:b/>
          <w:b/>
          <w:bCs/>
          <w:color w:val="000000"/>
          <w:sz w:val="24"/>
          <w:szCs w:val="24"/>
          <w:lang w:eastAsia="ru-RU"/>
        </w:rPr>
      </w:pPr>
      <w:r>
        <w:rPr>
          <w:rFonts w:eastAsia="Times New Roman" w:cs="Arial" w:ascii="Times New Roman" w:hAnsi="Times New Roman"/>
          <w:b/>
          <w:bCs/>
          <w:color w:val="000000"/>
          <w:sz w:val="24"/>
          <w:szCs w:val="24"/>
          <w:lang w:eastAsia="ru-RU"/>
        </w:rPr>
        <w:t>Положение</w:t>
        <w:br/>
        <w:t>о составе, порядке подготовки и утверждения местных</w:t>
        <w:br/>
        <w:t xml:space="preserve">нормативов градостроительного проектирования </w:t>
      </w:r>
    </w:p>
    <w:p>
      <w:pPr>
        <w:pStyle w:val="Normal"/>
        <w:widowControl w:val="false"/>
        <w:numPr>
          <w:ilvl w:val="0"/>
          <w:numId w:val="0"/>
        </w:numPr>
        <w:spacing w:lineRule="auto" w:line="240" w:before="0" w:after="0"/>
        <w:jc w:val="center"/>
        <w:outlineLvl w:val="0"/>
        <w:rPr>
          <w:rFonts w:ascii="Times New Roman" w:hAnsi="Times New Roman" w:eastAsia="Times New Roman" w:cs="Arial"/>
          <w:b/>
          <w:b/>
          <w:bCs/>
          <w:color w:val="000000"/>
          <w:sz w:val="24"/>
          <w:szCs w:val="24"/>
          <w:lang w:eastAsia="ru-RU"/>
        </w:rPr>
      </w:pPr>
      <w:r>
        <w:rPr>
          <w:rFonts w:eastAsia="Times New Roman" w:cs="Arial" w:ascii="Times New Roman" w:hAnsi="Times New Roman"/>
          <w:b/>
          <w:bCs/>
          <w:color w:val="000000"/>
          <w:sz w:val="24"/>
          <w:szCs w:val="24"/>
          <w:lang w:eastAsia="ru-RU"/>
        </w:rPr>
        <w:t>муниципального образования «Тихоновка»</w:t>
      </w:r>
    </w:p>
    <w:p>
      <w:pPr>
        <w:pStyle w:val="Normal"/>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ind w:firstLine="708"/>
        <w:jc w:val="both"/>
        <w:rPr/>
      </w:pPr>
      <w:r>
        <w:rPr>
          <w:rFonts w:eastAsia="Times New Roman" w:cs="Times New Roman" w:ascii="Times New Roman" w:hAnsi="Times New Roman"/>
          <w:color w:val="000000"/>
          <w:sz w:val="24"/>
          <w:szCs w:val="24"/>
          <w:lang w:eastAsia="ru-RU"/>
        </w:rPr>
        <w:t xml:space="preserve">Настоящее Положение разработано в соответствии с требованиями </w:t>
      </w:r>
      <w:hyperlink r:id="rId5">
        <w:r>
          <w:rPr>
            <w:rStyle w:val="Style15"/>
            <w:rFonts w:eastAsia="Times New Roman" w:cs="Times New Roman" w:ascii="Times New Roman" w:hAnsi="Times New Roman"/>
            <w:color w:val="000000"/>
            <w:sz w:val="24"/>
            <w:szCs w:val="24"/>
            <w:lang w:eastAsia="ru-RU"/>
          </w:rPr>
          <w:t>Градостроительного кодекса</w:t>
        </w:r>
      </w:hyperlink>
      <w:r>
        <w:rPr>
          <w:rFonts w:eastAsia="Times New Roman" w:cs="Times New Roman" w:ascii="Times New Roman" w:hAnsi="Times New Roman"/>
          <w:color w:val="000000"/>
          <w:sz w:val="24"/>
          <w:szCs w:val="24"/>
          <w:lang w:eastAsia="ru-RU"/>
        </w:rPr>
        <w:t xml:space="preserve"> Российской Федерации, </w:t>
      </w:r>
      <w:hyperlink r:id="rId6">
        <w:r>
          <w:rPr>
            <w:rStyle w:val="Style15"/>
            <w:rFonts w:eastAsia="Times New Roman" w:cs="Times New Roman" w:ascii="Times New Roman" w:hAnsi="Times New Roman"/>
            <w:color w:val="000000"/>
            <w:sz w:val="24"/>
            <w:szCs w:val="24"/>
            <w:lang w:eastAsia="ru-RU"/>
          </w:rPr>
          <w:t>Федерального закона</w:t>
        </w:r>
      </w:hyperlink>
      <w:r>
        <w:rPr>
          <w:rFonts w:eastAsia="Times New Roman" w:cs="Times New Roman" w:ascii="Times New Roman" w:hAnsi="Times New Roman"/>
          <w:color w:val="000000"/>
          <w:sz w:val="24"/>
          <w:szCs w:val="24"/>
          <w:lang w:eastAsia="ru-RU"/>
        </w:rPr>
        <w:t xml:space="preserve"> от 06.10.2003 г. N 131-ФЗ "Об общих принципах организации местного самоуправления в Российской Федерации" и устанавливает состав, порядок подготовки и утверждения местных нормативов градостроительного проектирования муниципального образования «Тихоновка».</w:t>
      </w:r>
    </w:p>
    <w:p>
      <w:pPr>
        <w:pStyle w:val="Normal"/>
        <w:widowControl w:val="false"/>
        <w:numPr>
          <w:ilvl w:val="0"/>
          <w:numId w:val="0"/>
        </w:numPr>
        <w:spacing w:lineRule="auto" w:line="240" w:before="108" w:after="108"/>
        <w:jc w:val="center"/>
        <w:outlineLvl w:val="0"/>
        <w:rPr>
          <w:rFonts w:ascii="Times New Roman" w:hAnsi="Times New Roman" w:eastAsia="Times New Roman" w:cs="Arial"/>
          <w:b/>
          <w:b/>
          <w:bCs/>
          <w:color w:val="000000"/>
          <w:sz w:val="24"/>
          <w:szCs w:val="24"/>
          <w:lang w:eastAsia="ru-RU"/>
        </w:rPr>
      </w:pPr>
      <w:bookmarkStart w:id="16" w:name="sub_100"/>
      <w:bookmarkEnd w:id="16"/>
      <w:r>
        <w:rPr>
          <w:rFonts w:eastAsia="Times New Roman" w:cs="Arial" w:ascii="Times New Roman" w:hAnsi="Times New Roman"/>
          <w:b/>
          <w:bCs/>
          <w:color w:val="000000"/>
          <w:sz w:val="24"/>
          <w:szCs w:val="24"/>
          <w:lang w:eastAsia="ru-RU"/>
        </w:rPr>
        <w:t>1. Общие положения</w:t>
      </w:r>
    </w:p>
    <w:p>
      <w:pPr>
        <w:pStyle w:val="Normal"/>
        <w:ind w:firstLine="708"/>
        <w:jc w:val="both"/>
        <w:rPr>
          <w:rFonts w:ascii="Times New Roman" w:hAnsi="Times New Roman" w:eastAsia="Times New Roman" w:cs="Times New Roman"/>
          <w:color w:val="000000"/>
          <w:sz w:val="24"/>
          <w:szCs w:val="24"/>
          <w:lang w:eastAsia="ru-RU"/>
        </w:rPr>
      </w:pPr>
      <w:bookmarkStart w:id="17" w:name="sub_100"/>
      <w:bookmarkStart w:id="18" w:name="sub_11"/>
      <w:bookmarkEnd w:id="17"/>
      <w:bookmarkEnd w:id="18"/>
      <w:r>
        <w:rPr>
          <w:rFonts w:eastAsia="Times New Roman" w:cs="Times New Roman" w:ascii="Times New Roman" w:hAnsi="Times New Roman"/>
          <w:color w:val="000000"/>
          <w:sz w:val="24"/>
          <w:szCs w:val="24"/>
          <w:lang w:eastAsia="ru-RU"/>
        </w:rPr>
        <w:t>1.1. Местные нормативы градостроительного проектирования муниципального образования «Тихоновка» (далее местные нормативы)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и благоустройства в следующих областях:</w:t>
      </w:r>
    </w:p>
    <w:p>
      <w:pPr>
        <w:pStyle w:val="Normal"/>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электро-, тепло-, газо- и водоснабжение населения, водоотведение;</w:t>
      </w:r>
    </w:p>
    <w:p>
      <w:pPr>
        <w:pStyle w:val="Normal"/>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автомобильные дороги местного значения;</w:t>
      </w:r>
    </w:p>
    <w:p>
      <w:pPr>
        <w:pStyle w:val="Normal"/>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физическая культура и массовый спорт;</w:t>
      </w:r>
    </w:p>
    <w:p>
      <w:pPr>
        <w:pStyle w:val="Normal"/>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-иные области, связанные с решением вопросов местного значения муниципального образования «Тихоновка»;</w:t>
      </w:r>
    </w:p>
    <w:p>
      <w:pPr>
        <w:pStyle w:val="Normal"/>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расчетные показатели максимально допустимого уровня территориальной доступности таких объектов для населения муниципального образования «Тихоновка».</w:t>
      </w:r>
    </w:p>
    <w:p>
      <w:pPr>
        <w:pStyle w:val="Normal"/>
        <w:widowControl w:val="false"/>
        <w:numPr>
          <w:ilvl w:val="0"/>
          <w:numId w:val="0"/>
        </w:numPr>
        <w:spacing w:lineRule="auto" w:line="240" w:before="108" w:after="108"/>
        <w:jc w:val="center"/>
        <w:outlineLvl w:val="0"/>
        <w:rPr>
          <w:rFonts w:ascii="Times New Roman" w:hAnsi="Times New Roman" w:eastAsia="Times New Roman" w:cs="Arial"/>
          <w:b/>
          <w:b/>
          <w:bCs/>
          <w:color w:val="000000"/>
          <w:sz w:val="24"/>
          <w:szCs w:val="24"/>
          <w:lang w:eastAsia="ru-RU"/>
        </w:rPr>
      </w:pPr>
      <w:bookmarkStart w:id="19" w:name="sub_200"/>
      <w:bookmarkEnd w:id="19"/>
      <w:r>
        <w:rPr>
          <w:rFonts w:eastAsia="Times New Roman" w:cs="Arial" w:ascii="Times New Roman" w:hAnsi="Times New Roman"/>
          <w:b/>
          <w:bCs/>
          <w:color w:val="000000"/>
          <w:sz w:val="24"/>
          <w:szCs w:val="24"/>
          <w:lang w:eastAsia="ru-RU"/>
        </w:rPr>
        <w:t xml:space="preserve">2. Состав местных нормативов градостроительного проектирования </w:t>
      </w:r>
    </w:p>
    <w:p>
      <w:pPr>
        <w:pStyle w:val="Normal"/>
        <w:ind w:firstLine="708"/>
        <w:jc w:val="both"/>
        <w:rPr>
          <w:rFonts w:ascii="Times New Roman" w:hAnsi="Times New Roman" w:eastAsia="Times New Roman" w:cs="Times New Roman"/>
          <w:color w:val="000000"/>
          <w:sz w:val="24"/>
          <w:szCs w:val="24"/>
          <w:lang w:eastAsia="ru-RU"/>
        </w:rPr>
      </w:pPr>
      <w:bookmarkStart w:id="20" w:name="sub_200"/>
      <w:bookmarkStart w:id="21" w:name="sub_21"/>
      <w:bookmarkEnd w:id="20"/>
      <w:bookmarkEnd w:id="21"/>
      <w:r>
        <w:rPr>
          <w:rFonts w:eastAsia="Times New Roman" w:cs="Times New Roman" w:ascii="Times New Roman" w:hAnsi="Times New Roman"/>
          <w:color w:val="000000"/>
          <w:sz w:val="24"/>
          <w:szCs w:val="24"/>
          <w:lang w:eastAsia="ru-RU"/>
        </w:rPr>
        <w:t>2.1. Местные нормативы включают в себя:</w:t>
      </w:r>
    </w:p>
    <w:p>
      <w:pPr>
        <w:pStyle w:val="Normal"/>
        <w:ind w:firstLine="708"/>
        <w:jc w:val="both"/>
        <w:rPr/>
      </w:pPr>
      <w:bookmarkStart w:id="22" w:name="sub_21"/>
      <w:bookmarkStart w:id="23" w:name="sub_211"/>
      <w:bookmarkEnd w:id="22"/>
      <w:bookmarkEnd w:id="23"/>
      <w:r>
        <w:rPr>
          <w:rFonts w:eastAsia="Times New Roman" w:cs="Times New Roman" w:ascii="Times New Roman" w:hAnsi="Times New Roman"/>
          <w:color w:val="000000"/>
          <w:sz w:val="24"/>
          <w:szCs w:val="24"/>
          <w:lang w:eastAsia="ru-RU"/>
        </w:rPr>
        <w:t xml:space="preserve">2.1.1. основную часть (расчетные показатели минимально допустимого уровня обеспеченности объектами местного значения, относящимся к областям, указанным в </w:t>
      </w:r>
      <w:hyperlink r:id="rId7">
        <w:r>
          <w:rPr>
            <w:rStyle w:val="Style15"/>
            <w:rFonts w:eastAsia="Times New Roman" w:cs="Times New Roman" w:ascii="Times New Roman" w:hAnsi="Times New Roman"/>
            <w:color w:val="000000"/>
            <w:sz w:val="24"/>
            <w:szCs w:val="24"/>
            <w:lang w:eastAsia="ru-RU"/>
          </w:rPr>
          <w:t>пункте 1 части 5 статьи 23</w:t>
        </w:r>
      </w:hyperlink>
      <w:r>
        <w:rPr>
          <w:rFonts w:eastAsia="Times New Roman" w:cs="Times New Roman" w:ascii="Times New Roman" w:hAnsi="Times New Roman"/>
          <w:color w:val="000000"/>
          <w:sz w:val="24"/>
          <w:szCs w:val="24"/>
          <w:lang w:eastAsia="ru-RU"/>
        </w:rPr>
        <w:t xml:space="preserve"> Градостроительного Кодекса Российской Федерации, объектами благоустройства территории и иными объектами местного значения и расчетные показатели максимально допустимого уровня территориальной доступности таких объектов для населения);</w:t>
      </w:r>
    </w:p>
    <w:p>
      <w:pPr>
        <w:pStyle w:val="Normal"/>
        <w:ind w:firstLine="708"/>
        <w:jc w:val="both"/>
        <w:rPr>
          <w:rFonts w:ascii="Times New Roman" w:hAnsi="Times New Roman" w:eastAsia="Times New Roman" w:cs="Times New Roman"/>
          <w:color w:val="000000"/>
          <w:sz w:val="24"/>
          <w:szCs w:val="24"/>
          <w:lang w:eastAsia="ru-RU"/>
        </w:rPr>
      </w:pPr>
      <w:bookmarkStart w:id="24" w:name="sub_211"/>
      <w:bookmarkStart w:id="25" w:name="sub_212"/>
      <w:bookmarkEnd w:id="24"/>
      <w:bookmarkEnd w:id="25"/>
      <w:r>
        <w:rPr>
          <w:rFonts w:eastAsia="Times New Roman" w:cs="Times New Roman" w:ascii="Times New Roman" w:hAnsi="Times New Roman"/>
          <w:color w:val="000000"/>
          <w:sz w:val="24"/>
          <w:szCs w:val="24"/>
          <w:lang w:eastAsia="ru-RU"/>
        </w:rPr>
        <w:t>2.1.2. материалы по обоснованию расчетных показателей, содержащихся в основной части местных нормативов;</w:t>
      </w:r>
    </w:p>
    <w:p>
      <w:pPr>
        <w:pStyle w:val="Normal"/>
        <w:ind w:firstLine="708"/>
        <w:jc w:val="both"/>
        <w:rPr>
          <w:rFonts w:ascii="Times New Roman" w:hAnsi="Times New Roman" w:eastAsia="Times New Roman" w:cs="Times New Roman"/>
          <w:color w:val="000000"/>
          <w:sz w:val="24"/>
          <w:szCs w:val="24"/>
          <w:lang w:eastAsia="ru-RU"/>
        </w:rPr>
      </w:pPr>
      <w:bookmarkStart w:id="26" w:name="sub_212"/>
      <w:bookmarkStart w:id="27" w:name="sub_213"/>
      <w:bookmarkEnd w:id="26"/>
      <w:bookmarkEnd w:id="27"/>
      <w:r>
        <w:rPr>
          <w:rFonts w:eastAsia="Times New Roman" w:cs="Times New Roman" w:ascii="Times New Roman" w:hAnsi="Times New Roman"/>
          <w:color w:val="000000"/>
          <w:sz w:val="24"/>
          <w:szCs w:val="24"/>
          <w:lang w:eastAsia="ru-RU"/>
        </w:rPr>
        <w:t>2.1.3. правила и область применения расчетных показателей, содержащихся в основной части местных нормативов.</w:t>
      </w:r>
    </w:p>
    <w:p>
      <w:pPr>
        <w:pStyle w:val="Normal"/>
        <w:ind w:firstLine="708"/>
        <w:jc w:val="both"/>
        <w:rPr>
          <w:rFonts w:ascii="Times New Roman" w:hAnsi="Times New Roman" w:eastAsia="Times New Roman" w:cs="Times New Roman"/>
          <w:color w:val="000000"/>
          <w:sz w:val="24"/>
          <w:szCs w:val="24"/>
          <w:lang w:eastAsia="ru-RU"/>
        </w:rPr>
      </w:pPr>
      <w:bookmarkStart w:id="28" w:name="sub_213"/>
      <w:bookmarkStart w:id="29" w:name="sub_22"/>
      <w:bookmarkEnd w:id="28"/>
      <w:bookmarkEnd w:id="29"/>
      <w:r>
        <w:rPr>
          <w:rFonts w:eastAsia="Times New Roman" w:cs="Times New Roman" w:ascii="Times New Roman" w:hAnsi="Times New Roman"/>
          <w:color w:val="000000"/>
          <w:sz w:val="24"/>
          <w:szCs w:val="24"/>
          <w:lang w:eastAsia="ru-RU"/>
        </w:rPr>
        <w:t>2.2.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«Тихоновка», устанавливаемые местными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установленных в региональных нормативах градостроительного проектирования.</w:t>
      </w:r>
    </w:p>
    <w:p>
      <w:pPr>
        <w:pStyle w:val="Normal"/>
        <w:ind w:firstLine="708"/>
        <w:jc w:val="both"/>
        <w:rPr>
          <w:rFonts w:ascii="Times New Roman" w:hAnsi="Times New Roman" w:eastAsia="Times New Roman" w:cs="Times New Roman"/>
          <w:color w:val="000000"/>
          <w:sz w:val="24"/>
          <w:szCs w:val="24"/>
          <w:lang w:eastAsia="ru-RU"/>
        </w:rPr>
      </w:pPr>
      <w:bookmarkStart w:id="30" w:name="sub_22"/>
      <w:bookmarkStart w:id="31" w:name="sub_23"/>
      <w:bookmarkEnd w:id="30"/>
      <w:bookmarkEnd w:id="31"/>
      <w:r>
        <w:rPr>
          <w:rFonts w:eastAsia="Times New Roman" w:cs="Times New Roman" w:ascii="Times New Roman" w:hAnsi="Times New Roman"/>
          <w:color w:val="000000"/>
          <w:sz w:val="24"/>
          <w:szCs w:val="24"/>
          <w:lang w:eastAsia="ru-RU"/>
        </w:rPr>
        <w:t>2.3.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«Тихоновка» не могут превышать предельные расчетные показатели максимально допустимого уровня территориальной доступности таких объектов для населения, установленных в региональных нормативах градостроительного проектирования.</w:t>
      </w:r>
    </w:p>
    <w:p>
      <w:pPr>
        <w:pStyle w:val="Normal"/>
        <w:widowControl w:val="false"/>
        <w:numPr>
          <w:ilvl w:val="0"/>
          <w:numId w:val="0"/>
        </w:numPr>
        <w:spacing w:lineRule="auto" w:line="240" w:before="108" w:after="108"/>
        <w:jc w:val="center"/>
        <w:outlineLvl w:val="0"/>
        <w:rPr>
          <w:rFonts w:ascii="Times New Roman" w:hAnsi="Times New Roman" w:eastAsia="Times New Roman" w:cs="Arial"/>
          <w:b/>
          <w:b/>
          <w:bCs/>
          <w:color w:val="000000"/>
          <w:sz w:val="24"/>
          <w:szCs w:val="24"/>
          <w:lang w:eastAsia="ru-RU"/>
        </w:rPr>
      </w:pPr>
      <w:bookmarkStart w:id="32" w:name="sub_23"/>
      <w:bookmarkStart w:id="33" w:name="sub_300"/>
      <w:bookmarkEnd w:id="32"/>
      <w:bookmarkEnd w:id="33"/>
      <w:r>
        <w:rPr>
          <w:rFonts w:eastAsia="Times New Roman" w:cs="Arial" w:ascii="Times New Roman" w:hAnsi="Times New Roman"/>
          <w:b/>
          <w:bCs/>
          <w:color w:val="000000"/>
          <w:sz w:val="24"/>
          <w:szCs w:val="24"/>
          <w:lang w:eastAsia="ru-RU"/>
        </w:rPr>
        <w:t xml:space="preserve">3. Порядок подготовки и утверждения местных нормативов градостроительного </w:t>
        <w:br/>
        <w:t xml:space="preserve">проектирования </w:t>
      </w:r>
    </w:p>
    <w:p>
      <w:pPr>
        <w:pStyle w:val="Normal"/>
        <w:ind w:firstLine="708"/>
        <w:jc w:val="both"/>
        <w:rPr>
          <w:rFonts w:ascii="Times New Roman" w:hAnsi="Times New Roman" w:eastAsia="Times New Roman" w:cs="Times New Roman"/>
          <w:color w:val="000000"/>
          <w:sz w:val="24"/>
          <w:szCs w:val="24"/>
          <w:lang w:eastAsia="ru-RU"/>
        </w:rPr>
      </w:pPr>
      <w:bookmarkStart w:id="34" w:name="sub_300"/>
      <w:bookmarkStart w:id="35" w:name="sub_31"/>
      <w:bookmarkEnd w:id="34"/>
      <w:bookmarkEnd w:id="35"/>
      <w:r>
        <w:rPr>
          <w:rFonts w:eastAsia="Times New Roman" w:cs="Times New Roman" w:ascii="Times New Roman" w:hAnsi="Times New Roman"/>
          <w:color w:val="000000"/>
          <w:sz w:val="24"/>
          <w:szCs w:val="24"/>
          <w:lang w:eastAsia="ru-RU"/>
        </w:rPr>
        <w:t>3.1. Местные нормативы утверждаются Думой муниципального образования «Тихоновка».</w:t>
      </w:r>
    </w:p>
    <w:p>
      <w:pPr>
        <w:pStyle w:val="Normal"/>
        <w:ind w:firstLine="708"/>
        <w:jc w:val="both"/>
        <w:rPr>
          <w:rFonts w:ascii="Times New Roman" w:hAnsi="Times New Roman" w:eastAsia="Times New Roman" w:cs="Times New Roman"/>
          <w:color w:val="000000"/>
          <w:sz w:val="24"/>
          <w:szCs w:val="24"/>
          <w:lang w:eastAsia="ru-RU"/>
        </w:rPr>
      </w:pPr>
      <w:bookmarkStart w:id="36" w:name="sub_31"/>
      <w:bookmarkStart w:id="37" w:name="sub_32"/>
      <w:bookmarkEnd w:id="36"/>
      <w:bookmarkEnd w:id="37"/>
      <w:r>
        <w:rPr>
          <w:rFonts w:eastAsia="Times New Roman" w:cs="Times New Roman" w:ascii="Times New Roman" w:hAnsi="Times New Roman"/>
          <w:color w:val="000000"/>
          <w:sz w:val="24"/>
          <w:szCs w:val="24"/>
          <w:lang w:eastAsia="ru-RU"/>
        </w:rPr>
        <w:t>3.2. Решение о подготовке местных нормативов принимается Главой муниципального образования «Тихоновка».</w:t>
      </w:r>
    </w:p>
    <w:p>
      <w:pPr>
        <w:pStyle w:val="Normal"/>
        <w:ind w:firstLine="708"/>
        <w:jc w:val="both"/>
        <w:rPr>
          <w:rFonts w:ascii="Times New Roman" w:hAnsi="Times New Roman" w:eastAsia="Times New Roman" w:cs="Times New Roman"/>
          <w:color w:val="000000"/>
          <w:sz w:val="24"/>
          <w:szCs w:val="24"/>
          <w:lang w:eastAsia="ru-RU"/>
        </w:rPr>
      </w:pPr>
      <w:bookmarkStart w:id="38" w:name="sub_32"/>
      <w:bookmarkStart w:id="39" w:name="sub_33"/>
      <w:bookmarkEnd w:id="38"/>
      <w:bookmarkEnd w:id="39"/>
      <w:r>
        <w:rPr>
          <w:rFonts w:eastAsia="Times New Roman" w:cs="Times New Roman" w:ascii="Times New Roman" w:hAnsi="Times New Roman"/>
          <w:color w:val="000000"/>
          <w:sz w:val="24"/>
          <w:szCs w:val="24"/>
          <w:lang w:eastAsia="ru-RU"/>
        </w:rPr>
        <w:t>3.3. Подготовка местных нормативов осуществляется с учетом социально-демографического состава и плотности населения на территории муниципального образования «Тихоновка», планов и программ комплексного социально-экономического развития муниципального образования «Тихоновка», а так же предложений Администраций муниципального образования «Тихоновка», муниципального образования «Боханский район» и заинтересованных лиц.</w:t>
      </w:r>
    </w:p>
    <w:p>
      <w:pPr>
        <w:pStyle w:val="Normal"/>
        <w:ind w:firstLine="708"/>
        <w:jc w:val="both"/>
        <w:rPr>
          <w:rFonts w:ascii="Times New Roman" w:hAnsi="Times New Roman" w:eastAsia="Times New Roman" w:cs="Times New Roman"/>
          <w:color w:val="000000"/>
          <w:sz w:val="24"/>
          <w:szCs w:val="24"/>
          <w:lang w:eastAsia="ru-RU"/>
        </w:rPr>
      </w:pPr>
      <w:bookmarkStart w:id="40" w:name="sub_33"/>
      <w:bookmarkStart w:id="41" w:name="sub_34"/>
      <w:bookmarkEnd w:id="40"/>
      <w:bookmarkEnd w:id="41"/>
      <w:r>
        <w:rPr>
          <w:rFonts w:eastAsia="Times New Roman" w:cs="Times New Roman" w:ascii="Times New Roman" w:hAnsi="Times New Roman"/>
          <w:color w:val="000000"/>
          <w:sz w:val="24"/>
          <w:szCs w:val="24"/>
          <w:lang w:eastAsia="ru-RU"/>
        </w:rPr>
        <w:t>3.4. Проект местных нормативов подлежит опубликованию в печатном издании Вестник МО «Тихоновка» и размещению на официальном сайте администрации муниципального образования «Боханский район» не менее чем за два месяца до их утверждения.</w:t>
      </w:r>
    </w:p>
    <w:p>
      <w:pPr>
        <w:pStyle w:val="Normal"/>
        <w:ind w:firstLine="708"/>
        <w:jc w:val="both"/>
        <w:rPr>
          <w:rFonts w:ascii="Times New Roman" w:hAnsi="Times New Roman" w:eastAsia="Times New Roman" w:cs="Times New Roman"/>
          <w:color w:val="000000"/>
          <w:sz w:val="24"/>
          <w:szCs w:val="24"/>
          <w:lang w:eastAsia="ru-RU"/>
        </w:rPr>
      </w:pPr>
      <w:bookmarkStart w:id="42" w:name="sub_34"/>
      <w:bookmarkStart w:id="43" w:name="sub_35"/>
      <w:bookmarkEnd w:id="42"/>
      <w:bookmarkEnd w:id="43"/>
      <w:r>
        <w:rPr>
          <w:rFonts w:eastAsia="Times New Roman" w:cs="Times New Roman" w:ascii="Times New Roman" w:hAnsi="Times New Roman"/>
          <w:color w:val="000000"/>
          <w:sz w:val="24"/>
          <w:szCs w:val="24"/>
          <w:lang w:eastAsia="ru-RU"/>
        </w:rPr>
        <w:t>3.5. Глава муниципального образования «Тихоновка» с учетом представленного проекта местных нормативов принимает решение о принятии проекта местных нормативов и направлении его на утверждение в Думу муниципального образования «Тихоновка» или об его отклонении и о направлении на доработку.</w:t>
      </w:r>
    </w:p>
    <w:p>
      <w:pPr>
        <w:pStyle w:val="Normal"/>
        <w:ind w:firstLine="708"/>
        <w:jc w:val="both"/>
        <w:rPr>
          <w:rFonts w:ascii="Times New Roman" w:hAnsi="Times New Roman" w:eastAsia="Times New Roman" w:cs="Times New Roman"/>
          <w:color w:val="000000"/>
          <w:sz w:val="24"/>
          <w:szCs w:val="24"/>
          <w:lang w:eastAsia="ru-RU"/>
        </w:rPr>
      </w:pPr>
      <w:bookmarkStart w:id="44" w:name="sub_35"/>
      <w:bookmarkStart w:id="45" w:name="sub_36"/>
      <w:bookmarkEnd w:id="44"/>
      <w:bookmarkEnd w:id="45"/>
      <w:r>
        <w:rPr>
          <w:rFonts w:eastAsia="Times New Roman" w:cs="Times New Roman" w:ascii="Times New Roman" w:hAnsi="Times New Roman"/>
          <w:color w:val="000000"/>
          <w:sz w:val="24"/>
          <w:szCs w:val="24"/>
          <w:lang w:eastAsia="ru-RU"/>
        </w:rPr>
        <w:t>3.6. Утвержденные Думой муниципального образования «Тихоновка» местные нормативы подлежат размещению в федеральной системе государственной информационной системы территориального планирования в срок, не превышающий пяти дней со дня утверждения.</w:t>
      </w:r>
    </w:p>
    <w:p>
      <w:pPr>
        <w:pStyle w:val="Normal"/>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ind w:firstLine="72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pPr>
      <w:r>
        <w:rPr/>
        <w:drawing>
          <wp:inline distT="0" distB="2540" distL="0" distR="3175">
            <wp:extent cx="5940425" cy="8169910"/>
            <wp:effectExtent l="0" t="0" r="0" b="0"/>
            <wp:docPr id="16"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descr=""/>
                    <pic:cNvPicPr>
                      <a:picLocks noChangeAspect="1" noChangeArrowheads="1"/>
                    </pic:cNvPicPr>
                  </pic:nvPicPr>
                  <pic:blipFill>
                    <a:blip r:embed="rId8"/>
                    <a:stretch>
                      <a:fillRect/>
                    </a:stretch>
                  </pic:blipFill>
                  <pic:spPr bwMode="auto">
                    <a:xfrm>
                      <a:off x="0" y="0"/>
                      <a:ext cx="5940425" cy="816991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drawing>
          <wp:inline distT="0" distB="2540" distL="0" distR="3175">
            <wp:extent cx="5940425" cy="8169910"/>
            <wp:effectExtent l="0" t="0" r="0" b="0"/>
            <wp:docPr id="17"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 descr=""/>
                    <pic:cNvPicPr>
                      <a:picLocks noChangeAspect="1" noChangeArrowheads="1"/>
                    </pic:cNvPicPr>
                  </pic:nvPicPr>
                  <pic:blipFill>
                    <a:blip r:embed="rId9"/>
                    <a:stretch>
                      <a:fillRect/>
                    </a:stretch>
                  </pic:blipFill>
                  <pic:spPr bwMode="auto">
                    <a:xfrm>
                      <a:off x="0" y="0"/>
                      <a:ext cx="5940425" cy="8169910"/>
                    </a:xfrm>
                    <a:prstGeom prst="rect">
                      <a:avLst/>
                    </a:prstGeom>
                  </pic:spPr>
                </pic:pic>
              </a:graphicData>
            </a:graphic>
          </wp:inline>
        </w:drawing>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4155" w:hanging="915"/>
      </w:pPr>
      <w:rPr>
        <w:rFonts w:ascii="Symbol" w:hAnsi="Symbol" w:cs="Symbol" w:hint="default"/>
        <w:rFonts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bullet"/>
      <w:lvlText w:val="­"/>
      <w:lvlJc w:val="left"/>
      <w:pPr>
        <w:ind w:left="720" w:hanging="360"/>
      </w:pPr>
      <w:rPr>
        <w:rFonts w:ascii="Courier New" w:hAnsi="Courier New" w:cs="Courier New" w:hint="default"/>
        <w:sz w:val="24"/>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4155" w:hanging="915"/>
      </w:pPr>
      <w:rPr>
        <w:rFonts w:ascii="Symbol" w:hAnsi="Symbol" w:cs="Symbol" w:hint="default"/>
        <w:rFonts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fe55ea"/>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rFonts w:ascii="Times New Roman" w:hAnsi="Times New Roman" w:cs="Times New Roman"/>
      <w:sz w:val="24"/>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fe55ea"/>
    <w:pPr>
      <w:spacing w:lineRule="auto" w:line="240" w:before="0" w:after="0"/>
    </w:pPr>
    <w:rPr>
      <w:rFonts w:ascii="Tahoma" w:hAnsi="Tahoma" w:cs="Tahoma"/>
      <w:sz w:val="16"/>
      <w:szCs w:val="16"/>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bc0d5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6367.0" TargetMode="External"/><Relationship Id="rId3" Type="http://schemas.openxmlformats.org/officeDocument/2006/relationships/hyperlink" Target="garantf1://21563458.9991" TargetMode="External"/><Relationship Id="rId4" Type="http://schemas.openxmlformats.org/officeDocument/2006/relationships/hyperlink" Target="garantf1://34758403.0" TargetMode="External"/><Relationship Id="rId5" Type="http://schemas.openxmlformats.org/officeDocument/2006/relationships/hyperlink" Target="garantf1://12038258.0" TargetMode="External"/><Relationship Id="rId6" Type="http://schemas.openxmlformats.org/officeDocument/2006/relationships/hyperlink" Target="garantf1://86367.0" TargetMode="External"/><Relationship Id="rId7" Type="http://schemas.openxmlformats.org/officeDocument/2006/relationships/hyperlink" Target="garantf1://12038258.23051"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LibreOffice/5.1.4.2$Windows_x86 LibreOffice_project/f99d75f39f1c57ebdd7ffc5f42867c12031db97a</Application>
  <Pages>41</Pages>
  <Words>10187</Words>
  <Characters>73734</Characters>
  <CharactersWithSpaces>85473</CharactersWithSpaces>
  <Paragraphs>976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2014-12-23T01:28:00Z</dcterms:created>
  <dc:creator>Админ</dc:creator>
  <dc:description/>
  <dc:language>ru-RU</dc:language>
  <cp:lastModifiedBy/>
  <dcterms:modified xsi:type="dcterms:W3CDTF">2016-08-09T15:40:24Z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